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4F1CD31" w:rsidR="00093CA9" w:rsidRDefault="00701C1F" w:rsidP="00093CA9">
            <w:r>
              <w:t>FerradaNehme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8E7F03"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883E09C" w:rsidR="00093CA9" w:rsidRPr="008E7F03" w:rsidRDefault="00C0397A" w:rsidP="00093CA9">
            <w:pPr>
              <w:rPr>
                <w:lang w:val="es-ES"/>
              </w:rPr>
            </w:pPr>
            <w:proofErr w:type="spellStart"/>
            <w:r w:rsidRPr="008E7F03">
              <w:rPr>
                <w:lang w:val="es-ES"/>
              </w:rPr>
              <w:t>Financial</w:t>
            </w:r>
            <w:proofErr w:type="spellEnd"/>
            <w:r w:rsidRPr="008E7F03">
              <w:rPr>
                <w:lang w:val="es-ES"/>
              </w:rPr>
              <w:t xml:space="preserve"> </w:t>
            </w:r>
            <w:proofErr w:type="spellStart"/>
            <w:r w:rsidRPr="008E7F03">
              <w:rPr>
                <w:lang w:val="es-ES"/>
              </w:rPr>
              <w:t>Market</w:t>
            </w:r>
            <w:proofErr w:type="spellEnd"/>
            <w:r w:rsidRPr="008E7F03">
              <w:rPr>
                <w:lang w:val="es-ES"/>
              </w:rPr>
              <w:t xml:space="preserve"> </w:t>
            </w:r>
            <w:proofErr w:type="spellStart"/>
            <w:r w:rsidRPr="008E7F03">
              <w:rPr>
                <w:lang w:val="es-ES"/>
              </w:rPr>
              <w:t>Commission</w:t>
            </w:r>
            <w:proofErr w:type="spellEnd"/>
            <w:r w:rsidRPr="008E7F03">
              <w:rPr>
                <w:lang w:val="es-ES"/>
              </w:rPr>
              <w:t> </w:t>
            </w:r>
            <w:proofErr w:type="spellStart"/>
            <w:r w:rsidRPr="008E7F03">
              <w:rPr>
                <w:lang w:val="es-ES"/>
              </w:rPr>
              <w:t>Strategy</w:t>
            </w:r>
            <w:proofErr w:type="spellEnd"/>
            <w:r w:rsidRPr="008E7F03">
              <w:rPr>
                <w:lang w:val="es-ES"/>
              </w:rPr>
              <w:t xml:space="preserve"> </w:t>
            </w:r>
            <w:proofErr w:type="spellStart"/>
            <w:r w:rsidRPr="008E7F03">
              <w:rPr>
                <w:lang w:val="es-ES"/>
              </w:rPr>
              <w:t>to</w:t>
            </w:r>
            <w:proofErr w:type="spellEnd"/>
            <w:r w:rsidRPr="008E7F03">
              <w:rPr>
                <w:lang w:val="es-ES"/>
              </w:rPr>
              <w:t xml:space="preserve"> </w:t>
            </w:r>
            <w:proofErr w:type="spellStart"/>
            <w:r w:rsidRPr="008E7F03">
              <w:rPr>
                <w:lang w:val="es-ES"/>
              </w:rPr>
              <w:t>Address</w:t>
            </w:r>
            <w:proofErr w:type="spellEnd"/>
            <w:r w:rsidRPr="008E7F03">
              <w:rPr>
                <w:lang w:val="es-ES"/>
              </w:rPr>
              <w:t xml:space="preserve"> </w:t>
            </w:r>
            <w:proofErr w:type="spellStart"/>
            <w:r w:rsidRPr="008E7F03">
              <w:rPr>
                <w:lang w:val="es-ES"/>
              </w:rPr>
              <w:t>Climate</w:t>
            </w:r>
            <w:proofErr w:type="spellEnd"/>
            <w:r w:rsidRPr="008E7F03">
              <w:rPr>
                <w:lang w:val="es-ES"/>
              </w:rPr>
              <w:t xml:space="preserve"> Change in </w:t>
            </w:r>
            <w:proofErr w:type="spellStart"/>
            <w:r w:rsidRPr="008E7F03">
              <w:rPr>
                <w:lang w:val="es-ES"/>
              </w:rPr>
              <w:t>Financial</w:t>
            </w:r>
            <w:proofErr w:type="spellEnd"/>
            <w:r w:rsidRPr="008E7F03">
              <w:rPr>
                <w:lang w:val="es-ES"/>
              </w:rPr>
              <w:t xml:space="preserve"> </w:t>
            </w:r>
            <w:proofErr w:type="spellStart"/>
            <w:r w:rsidRPr="008E7F03">
              <w:rPr>
                <w:lang w:val="es-ES"/>
              </w:rPr>
              <w:t>Markets</w:t>
            </w:r>
            <w:proofErr w:type="spellEnd"/>
            <w:r w:rsidRPr="008E7F03">
              <w:rPr>
                <w:lang w:val="es-ES"/>
              </w:rPr>
              <w:t xml:space="preserve"> (Estrategia de la Comisión para el Mercado Financiero para enfrentar el cambio climático)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504A9D2" w:rsidR="00093CA9" w:rsidRDefault="008E7F03" w:rsidP="00093CA9">
            <w:hyperlink r:id="rId17" w:history="1">
              <w:r w:rsidRPr="00430556">
                <w:rPr>
                  <w:rStyle w:val="Hipervnculo"/>
                </w:rPr>
                <w:t>https://web.archive.org/save/https://www.cmfchile.cl/portal/principal/613/articles-29872_informe_doc.pdf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E425609" w:rsidR="00093CA9" w:rsidRDefault="007D7345"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64CB1E3"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7513CE9" w:rsidR="00093CA9" w:rsidRDefault="00C0397A"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343C2CE" w14:textId="77777777" w:rsidR="00093CA9" w:rsidRDefault="00275EAC" w:rsidP="00093CA9">
            <w:r w:rsidRPr="00275EAC">
              <w:t>The policy tool aims to address the financial risks associated with climate change, recognizing them as potential threats to the stability and development of the financial system. It has three primary objectives:</w:t>
            </w:r>
            <w:r w:rsidR="00E56C6C">
              <w:t xml:space="preserve"> p</w:t>
            </w:r>
            <w:r w:rsidR="00E56C6C" w:rsidRPr="00E56C6C">
              <w:t>romote the disclosure of climate-related risks by financial market participants</w:t>
            </w:r>
            <w:r w:rsidR="00E56C6C">
              <w:t>, f</w:t>
            </w:r>
            <w:r w:rsidR="00E56C6C" w:rsidRPr="00E56C6C">
              <w:t>oster the development of a green financial market</w:t>
            </w:r>
            <w:r w:rsidR="00E56C6C">
              <w:t xml:space="preserve"> i</w:t>
            </w:r>
            <w:r w:rsidR="00E56C6C" w:rsidRPr="00E56C6C">
              <w:t>ntegrate climate risks into prudential supervision</w:t>
            </w:r>
            <w:r w:rsidR="00E56C6C">
              <w:t>.</w:t>
            </w:r>
          </w:p>
          <w:p w14:paraId="19B04D47" w14:textId="70EC3872" w:rsidR="00295EEC" w:rsidRDefault="00295EEC" w:rsidP="00295EEC">
            <w:r>
              <w:t>With regards to c</w:t>
            </w:r>
            <w:r>
              <w:t xml:space="preserve">limate-related </w:t>
            </w:r>
            <w:r>
              <w:t>d</w:t>
            </w:r>
            <w:r>
              <w:t>isclosure</w:t>
            </w:r>
            <w:r>
              <w:t>, t</w:t>
            </w:r>
            <w:r>
              <w:t xml:space="preserve">he strategy encourages the generation and standardization of relevant information, promoting regulatory initiatives (e.g., modifying the Norma de </w:t>
            </w:r>
            <w:proofErr w:type="spellStart"/>
            <w:r>
              <w:t>Carácter</w:t>
            </w:r>
            <w:proofErr w:type="spellEnd"/>
            <w:r>
              <w:t xml:space="preserve"> General N° 386) to ensure that investors have access to climate risk data.</w:t>
            </w:r>
          </w:p>
          <w:p w14:paraId="18257824" w14:textId="3E3131B2" w:rsidR="00E56C6C" w:rsidRDefault="008C52C7" w:rsidP="008C52C7">
            <w:r>
              <w:t>Regarding p</w:t>
            </w:r>
            <w:r w:rsidR="00295EEC">
              <w:t xml:space="preserve">rudential </w:t>
            </w:r>
            <w:r>
              <w:t>r</w:t>
            </w:r>
            <w:r w:rsidR="00295EEC">
              <w:t>ules</w:t>
            </w:r>
            <w:r>
              <w:t>, t</w:t>
            </w:r>
            <w:r w:rsidR="00295EEC">
              <w:t>he CMF considers climate change risks under its prudential mandate, both micro-prudential (e.g., entity-level solvency concerns) and macro-prudential (e.g., systemic risks). It plans to monitor financial institutions’ preparedness and resilience, using international best practices (e.g., NGFS frameworks) and diagnostic exercises on governance, strategy, and climate risk management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360C2AD" w:rsidR="00093CA9" w:rsidRDefault="00736B5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4B43C9E" w:rsidR="00093CA9" w:rsidRPr="00173D7C" w:rsidRDefault="00736B50" w:rsidP="00093CA9">
            <w:pPr>
              <w:rPr>
                <w:color w:val="000000" w:themeColor="text1"/>
              </w:rPr>
            </w:pPr>
            <w:r>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729B3A9" w:rsidR="00093CA9" w:rsidRDefault="00CA464F" w:rsidP="00093CA9">
            <w:r>
              <w:t>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FBD710B" w:rsidR="00093CA9" w:rsidRPr="006B7B0D" w:rsidRDefault="00CA464F" w:rsidP="00093CA9">
            <w:r>
              <w:t>Financial Markets Commission (CMF)</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1A6B85E" w:rsidR="00093CA9" w:rsidRPr="006B7B0D" w:rsidRDefault="00CA464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D8CD341" w:rsidR="00093CA9" w:rsidRDefault="004567A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5A3E3CF" w:rsidR="00093CA9" w:rsidRPr="008017F9" w:rsidRDefault="004567A3" w:rsidP="00093CA9">
            <w:pPr>
              <w:keepNext/>
              <w:rPr>
                <w:color w:val="000000" w:themeColor="text1"/>
              </w:rPr>
            </w:pPr>
            <w:r>
              <w:rPr>
                <w:color w:val="000000" w:themeColor="text1"/>
              </w:rPr>
              <w:t>T</w:t>
            </w:r>
            <w:r w:rsidRPr="004567A3">
              <w:rPr>
                <w:color w:val="000000" w:themeColor="text1"/>
              </w:rPr>
              <w:t xml:space="preserve">he CMF has put in place monitoring mechanisms including regulatory initiatives (e.g., proposed modifications to reporting norms like NCG No. 386), diagnostic assessments of financial institutions, and participation in international supervisory frameworks. </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41C069A6" w:rsidR="00CF5268" w:rsidRDefault="00CF5268" w:rsidP="00DD3144"/>
        </w:tc>
        <w:tc>
          <w:tcPr>
            <w:tcW w:w="1447" w:type="dxa"/>
            <w:vAlign w:val="center"/>
          </w:tcPr>
          <w:p w14:paraId="13B916E8" w14:textId="0DA1D70E" w:rsidR="00CF5268" w:rsidRDefault="00E95464"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51120049" w:rsidR="00CF5268" w:rsidRDefault="00201A9D"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6334BDCD" w:rsidR="00CF5268" w:rsidRDefault="00DC5FDA"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1BACBCE9" w:rsidR="00CF5268" w:rsidRDefault="00DC5FDA"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4261598D" w:rsidR="00CF5268" w:rsidRDefault="00DC5FDA"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65636B5" w:rsidR="466E435B" w:rsidRDefault="00DC5FDA"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6234ADD1" w:rsidR="00CF5268" w:rsidRDefault="00DC5FDA"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2FCAB5E0" w:rsidR="466E435B" w:rsidRDefault="00DC5FDA" w:rsidP="00DD3144">
            <w:r>
              <w:t>X</w:t>
            </w:r>
          </w:p>
        </w:tc>
        <w:tc>
          <w:tcPr>
            <w:tcW w:w="1447" w:type="dxa"/>
            <w:vAlign w:val="center"/>
          </w:tcPr>
          <w:p w14:paraId="78F26697" w14:textId="0B3BBA6A" w:rsidR="466E435B" w:rsidRDefault="466E435B" w:rsidP="00DD3144"/>
        </w:tc>
      </w:tr>
      <w:tr w:rsidR="00236CE2" w14:paraId="50C3E90A" w14:textId="77777777" w:rsidTr="00DD3144">
        <w:trPr>
          <w:trHeight w:val="300"/>
        </w:trPr>
        <w:tc>
          <w:tcPr>
            <w:tcW w:w="1066" w:type="dxa"/>
            <w:vAlign w:val="center"/>
          </w:tcPr>
          <w:p w14:paraId="75A6736C" w14:textId="1348F23A" w:rsidR="00236CE2" w:rsidRDefault="00236CE2" w:rsidP="00236CE2">
            <w:r>
              <w:t>1.1.9</w:t>
            </w:r>
          </w:p>
        </w:tc>
        <w:tc>
          <w:tcPr>
            <w:tcW w:w="5034" w:type="dxa"/>
            <w:gridSpan w:val="3"/>
            <w:shd w:val="clear" w:color="auto" w:fill="DEEAF6" w:themeFill="accent5" w:themeFillTint="33"/>
            <w:vAlign w:val="center"/>
          </w:tcPr>
          <w:p w14:paraId="53295936" w14:textId="0576D940" w:rsidR="00236CE2" w:rsidRDefault="00236CE2" w:rsidP="00236CE2">
            <w:r>
              <w:t>Government agencies and/or departments (regional - e.g. state, province, region, metropolitan region)</w:t>
            </w:r>
          </w:p>
        </w:tc>
        <w:tc>
          <w:tcPr>
            <w:tcW w:w="1446" w:type="dxa"/>
            <w:gridSpan w:val="3"/>
            <w:vAlign w:val="center"/>
          </w:tcPr>
          <w:p w14:paraId="7074A6C3" w14:textId="12374F99" w:rsidR="00236CE2" w:rsidRDefault="00236CE2" w:rsidP="00236CE2"/>
        </w:tc>
        <w:tc>
          <w:tcPr>
            <w:tcW w:w="1447" w:type="dxa"/>
            <w:vAlign w:val="center"/>
          </w:tcPr>
          <w:p w14:paraId="5AFB0A97" w14:textId="46F78191" w:rsidR="00236CE2" w:rsidRDefault="00236CE2" w:rsidP="00236CE2"/>
        </w:tc>
        <w:tc>
          <w:tcPr>
            <w:tcW w:w="1447" w:type="dxa"/>
            <w:vAlign w:val="center"/>
          </w:tcPr>
          <w:p w14:paraId="7A06765B" w14:textId="67B9FD4A" w:rsidR="00236CE2" w:rsidRDefault="00236CE2" w:rsidP="00236CE2">
            <w:r>
              <w:t>X</w:t>
            </w:r>
          </w:p>
        </w:tc>
      </w:tr>
      <w:tr w:rsidR="00236CE2" w14:paraId="55860032" w14:textId="77777777" w:rsidTr="00DD3144">
        <w:trPr>
          <w:trHeight w:val="300"/>
        </w:trPr>
        <w:tc>
          <w:tcPr>
            <w:tcW w:w="1066" w:type="dxa"/>
            <w:vAlign w:val="center"/>
          </w:tcPr>
          <w:p w14:paraId="143FD0E3" w14:textId="0E11D2F7" w:rsidR="00236CE2" w:rsidRDefault="00236CE2" w:rsidP="00236CE2">
            <w:r>
              <w:t>1.1.10</w:t>
            </w:r>
          </w:p>
        </w:tc>
        <w:tc>
          <w:tcPr>
            <w:tcW w:w="5034" w:type="dxa"/>
            <w:gridSpan w:val="3"/>
            <w:shd w:val="clear" w:color="auto" w:fill="DEEAF6" w:themeFill="accent5" w:themeFillTint="33"/>
            <w:vAlign w:val="center"/>
          </w:tcPr>
          <w:p w14:paraId="667A083C" w14:textId="704AB3C7" w:rsidR="00236CE2" w:rsidRDefault="00236CE2" w:rsidP="00236CE2">
            <w:r>
              <w:t>Government agencies and/or departments (local-e.g. county, district, municipality, city)</w:t>
            </w:r>
          </w:p>
        </w:tc>
        <w:tc>
          <w:tcPr>
            <w:tcW w:w="1446" w:type="dxa"/>
            <w:gridSpan w:val="3"/>
            <w:vAlign w:val="center"/>
          </w:tcPr>
          <w:p w14:paraId="50E60F18" w14:textId="24718BCF" w:rsidR="00236CE2" w:rsidRDefault="00236CE2" w:rsidP="00236CE2"/>
        </w:tc>
        <w:tc>
          <w:tcPr>
            <w:tcW w:w="1447" w:type="dxa"/>
            <w:vAlign w:val="center"/>
          </w:tcPr>
          <w:p w14:paraId="1992AAA4" w14:textId="20326FB8" w:rsidR="00236CE2" w:rsidRDefault="00236CE2" w:rsidP="00236CE2"/>
        </w:tc>
        <w:tc>
          <w:tcPr>
            <w:tcW w:w="1447" w:type="dxa"/>
            <w:vAlign w:val="center"/>
          </w:tcPr>
          <w:p w14:paraId="5E930EB6" w14:textId="6536F6CB" w:rsidR="00236CE2" w:rsidRDefault="00236CE2" w:rsidP="00236CE2">
            <w:r>
              <w:t>X</w:t>
            </w:r>
          </w:p>
        </w:tc>
      </w:tr>
      <w:tr w:rsidR="00236CE2" w14:paraId="3D6D41E5" w14:textId="77777777" w:rsidTr="00DD3144">
        <w:trPr>
          <w:trHeight w:val="300"/>
        </w:trPr>
        <w:tc>
          <w:tcPr>
            <w:tcW w:w="1066" w:type="dxa"/>
            <w:vAlign w:val="center"/>
          </w:tcPr>
          <w:p w14:paraId="740AD3C0" w14:textId="22F4B849" w:rsidR="00236CE2" w:rsidRDefault="00236CE2" w:rsidP="00236CE2">
            <w:r>
              <w:t>1.1.11</w:t>
            </w:r>
          </w:p>
        </w:tc>
        <w:tc>
          <w:tcPr>
            <w:tcW w:w="5034" w:type="dxa"/>
            <w:gridSpan w:val="3"/>
            <w:shd w:val="clear" w:color="auto" w:fill="DEEAF6" w:themeFill="accent5" w:themeFillTint="33"/>
            <w:vAlign w:val="center"/>
          </w:tcPr>
          <w:p w14:paraId="55CD99FF" w14:textId="701EEA51" w:rsidR="00236CE2" w:rsidRDefault="00236CE2" w:rsidP="00236CE2">
            <w:r>
              <w:t>Government agencies and/or departments (unspecified)</w:t>
            </w:r>
          </w:p>
        </w:tc>
        <w:tc>
          <w:tcPr>
            <w:tcW w:w="1446" w:type="dxa"/>
            <w:gridSpan w:val="3"/>
            <w:vAlign w:val="center"/>
          </w:tcPr>
          <w:p w14:paraId="2307508C" w14:textId="2BAE7744" w:rsidR="00236CE2" w:rsidRDefault="00236CE2" w:rsidP="00236CE2"/>
        </w:tc>
        <w:tc>
          <w:tcPr>
            <w:tcW w:w="1447" w:type="dxa"/>
            <w:vAlign w:val="center"/>
          </w:tcPr>
          <w:p w14:paraId="0D092DE1" w14:textId="49F4A9BA" w:rsidR="00236CE2" w:rsidRDefault="00236CE2" w:rsidP="00236CE2"/>
        </w:tc>
        <w:tc>
          <w:tcPr>
            <w:tcW w:w="1447" w:type="dxa"/>
            <w:vAlign w:val="center"/>
          </w:tcPr>
          <w:p w14:paraId="1A2F5FE9" w14:textId="08A6ADB4" w:rsidR="00236CE2" w:rsidRDefault="00236CE2" w:rsidP="00236CE2">
            <w:r>
              <w:t>X</w:t>
            </w:r>
          </w:p>
        </w:tc>
      </w:tr>
      <w:tr w:rsidR="00236CE2" w14:paraId="36EB0BCC" w14:textId="77777777" w:rsidTr="00DD3144">
        <w:trPr>
          <w:trHeight w:val="24"/>
        </w:trPr>
        <w:tc>
          <w:tcPr>
            <w:tcW w:w="1066" w:type="dxa"/>
            <w:vAlign w:val="center"/>
          </w:tcPr>
          <w:p w14:paraId="7F7ECFBB" w14:textId="2DD83D82" w:rsidR="00236CE2" w:rsidRDefault="00236CE2" w:rsidP="00236CE2">
            <w:r>
              <w:t>1.1.12</w:t>
            </w:r>
          </w:p>
        </w:tc>
        <w:tc>
          <w:tcPr>
            <w:tcW w:w="5034" w:type="dxa"/>
            <w:gridSpan w:val="3"/>
            <w:shd w:val="clear" w:color="auto" w:fill="DEEAF6" w:themeFill="accent5" w:themeFillTint="33"/>
            <w:vAlign w:val="center"/>
          </w:tcPr>
          <w:p w14:paraId="3FB84CA8" w14:textId="2D2738EF" w:rsidR="00236CE2" w:rsidRDefault="00236CE2" w:rsidP="00236CE2">
            <w:r>
              <w:t>Sectoral actors (e.g. healthcare, utilities, education)</w:t>
            </w:r>
          </w:p>
        </w:tc>
        <w:tc>
          <w:tcPr>
            <w:tcW w:w="1446" w:type="dxa"/>
            <w:gridSpan w:val="3"/>
            <w:vAlign w:val="center"/>
          </w:tcPr>
          <w:p w14:paraId="1C618D5E" w14:textId="77777777" w:rsidR="00236CE2" w:rsidRDefault="00236CE2" w:rsidP="00236CE2"/>
        </w:tc>
        <w:tc>
          <w:tcPr>
            <w:tcW w:w="1447" w:type="dxa"/>
            <w:vAlign w:val="center"/>
          </w:tcPr>
          <w:p w14:paraId="65791BCC" w14:textId="7CA7A5EA" w:rsidR="00236CE2" w:rsidRDefault="00236CE2" w:rsidP="00236CE2">
            <w:r>
              <w:t>X</w:t>
            </w:r>
          </w:p>
        </w:tc>
        <w:tc>
          <w:tcPr>
            <w:tcW w:w="1447" w:type="dxa"/>
            <w:vAlign w:val="center"/>
          </w:tcPr>
          <w:p w14:paraId="3EF422E2" w14:textId="53BAC8DB" w:rsidR="00236CE2" w:rsidRDefault="00236CE2" w:rsidP="00236CE2"/>
        </w:tc>
      </w:tr>
      <w:tr w:rsidR="00236CE2" w14:paraId="15FA2CC2" w14:textId="77777777" w:rsidTr="00DD3144">
        <w:trPr>
          <w:trHeight w:val="24"/>
        </w:trPr>
        <w:tc>
          <w:tcPr>
            <w:tcW w:w="1066" w:type="dxa"/>
            <w:vAlign w:val="center"/>
          </w:tcPr>
          <w:p w14:paraId="723066D3" w14:textId="1261F263" w:rsidR="00236CE2" w:rsidRDefault="00236CE2" w:rsidP="00236CE2">
            <w:r>
              <w:t>1.1.13</w:t>
            </w:r>
          </w:p>
        </w:tc>
        <w:tc>
          <w:tcPr>
            <w:tcW w:w="5034" w:type="dxa"/>
            <w:gridSpan w:val="3"/>
            <w:shd w:val="clear" w:color="auto" w:fill="DEEAF6" w:themeFill="accent5" w:themeFillTint="33"/>
            <w:vAlign w:val="center"/>
          </w:tcPr>
          <w:p w14:paraId="7BBD04C0" w14:textId="2C8527EA" w:rsidR="00236CE2" w:rsidRDefault="00236CE2" w:rsidP="00236CE2">
            <w:r>
              <w:t>Other</w:t>
            </w:r>
          </w:p>
        </w:tc>
        <w:tc>
          <w:tcPr>
            <w:tcW w:w="1446" w:type="dxa"/>
            <w:gridSpan w:val="3"/>
            <w:vAlign w:val="center"/>
          </w:tcPr>
          <w:p w14:paraId="1D6C2739" w14:textId="77777777" w:rsidR="00236CE2" w:rsidRDefault="00236CE2" w:rsidP="00236CE2"/>
        </w:tc>
        <w:tc>
          <w:tcPr>
            <w:tcW w:w="1447" w:type="dxa"/>
            <w:vAlign w:val="center"/>
          </w:tcPr>
          <w:p w14:paraId="592977B8" w14:textId="77777777" w:rsidR="00236CE2" w:rsidRDefault="00236CE2" w:rsidP="00236CE2"/>
        </w:tc>
        <w:tc>
          <w:tcPr>
            <w:tcW w:w="1447" w:type="dxa"/>
            <w:vAlign w:val="center"/>
          </w:tcPr>
          <w:p w14:paraId="45E5A510" w14:textId="55356052" w:rsidR="00236CE2" w:rsidRDefault="00236CE2" w:rsidP="00236CE2"/>
        </w:tc>
      </w:tr>
      <w:tr w:rsidR="00236CE2" w14:paraId="34AFDF08" w14:textId="77777777" w:rsidTr="00DD3144">
        <w:trPr>
          <w:trHeight w:val="24"/>
        </w:trPr>
        <w:tc>
          <w:tcPr>
            <w:tcW w:w="1066" w:type="dxa"/>
            <w:vAlign w:val="center"/>
          </w:tcPr>
          <w:p w14:paraId="5EFD39A2" w14:textId="56745A03" w:rsidR="00236CE2" w:rsidRDefault="00236CE2" w:rsidP="00236CE2">
            <w:bookmarkStart w:id="3" w:name="_Hlk195163021"/>
            <w:r>
              <w:t>1.1.14</w:t>
            </w:r>
          </w:p>
        </w:tc>
        <w:tc>
          <w:tcPr>
            <w:tcW w:w="9374" w:type="dxa"/>
            <w:gridSpan w:val="8"/>
            <w:shd w:val="clear" w:color="auto" w:fill="DEEAF6" w:themeFill="accent5" w:themeFillTint="33"/>
            <w:vAlign w:val="center"/>
          </w:tcPr>
          <w:p w14:paraId="12DC9E41" w14:textId="222DB4F2" w:rsidR="00236CE2" w:rsidRDefault="00236CE2" w:rsidP="00236CE2">
            <w:r>
              <w:t>If “Other” please clarify.</w:t>
            </w:r>
          </w:p>
        </w:tc>
      </w:tr>
      <w:tr w:rsidR="00236CE2" w14:paraId="07E98DE8" w14:textId="77777777" w:rsidTr="00DD3144">
        <w:trPr>
          <w:trHeight w:val="533"/>
        </w:trPr>
        <w:tc>
          <w:tcPr>
            <w:tcW w:w="1066" w:type="dxa"/>
            <w:vAlign w:val="center"/>
          </w:tcPr>
          <w:p w14:paraId="3B3FD23D" w14:textId="77777777" w:rsidR="00236CE2" w:rsidRDefault="00236CE2" w:rsidP="00236CE2"/>
        </w:tc>
        <w:tc>
          <w:tcPr>
            <w:tcW w:w="9374" w:type="dxa"/>
            <w:gridSpan w:val="8"/>
            <w:shd w:val="clear" w:color="auto" w:fill="auto"/>
            <w:vAlign w:val="center"/>
          </w:tcPr>
          <w:p w14:paraId="1A714ED2" w14:textId="77777777" w:rsidR="00236CE2" w:rsidRDefault="00236CE2" w:rsidP="00236CE2"/>
        </w:tc>
      </w:tr>
      <w:tr w:rsidR="00236CE2" w14:paraId="253AD982" w14:textId="77777777" w:rsidTr="00DD3144">
        <w:trPr>
          <w:trHeight w:val="107"/>
        </w:trPr>
        <w:tc>
          <w:tcPr>
            <w:tcW w:w="1066" w:type="dxa"/>
            <w:vAlign w:val="center"/>
          </w:tcPr>
          <w:p w14:paraId="5F3BA1D9" w14:textId="65281DC8" w:rsidR="00236CE2" w:rsidRPr="00C6612A" w:rsidRDefault="00236CE2" w:rsidP="00236CE2">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236CE2" w:rsidRDefault="00236CE2" w:rsidP="00236CE2">
            <w:r>
              <w:t xml:space="preserve">If “Financial institutions” selected in Q1.1,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 using an X. Otherwise, leave blank.</w:t>
            </w:r>
          </w:p>
        </w:tc>
      </w:tr>
      <w:tr w:rsidR="00236CE2" w14:paraId="338B638D" w14:textId="77777777" w:rsidTr="00DD3144">
        <w:trPr>
          <w:trHeight w:val="39"/>
        </w:trPr>
        <w:tc>
          <w:tcPr>
            <w:tcW w:w="1066" w:type="dxa"/>
            <w:vAlign w:val="center"/>
          </w:tcPr>
          <w:p w14:paraId="360EEA3B" w14:textId="77777777" w:rsidR="00236CE2" w:rsidRDefault="00236CE2" w:rsidP="00236CE2"/>
        </w:tc>
        <w:tc>
          <w:tcPr>
            <w:tcW w:w="5034" w:type="dxa"/>
            <w:gridSpan w:val="3"/>
            <w:shd w:val="clear" w:color="auto" w:fill="E2EFD9" w:themeFill="accent6" w:themeFillTint="33"/>
            <w:vAlign w:val="center"/>
          </w:tcPr>
          <w:p w14:paraId="7C0AA2F6" w14:textId="77777777" w:rsidR="00236CE2" w:rsidRDefault="00236CE2" w:rsidP="00236CE2"/>
        </w:tc>
        <w:tc>
          <w:tcPr>
            <w:tcW w:w="1446" w:type="dxa"/>
            <w:gridSpan w:val="3"/>
            <w:shd w:val="clear" w:color="auto" w:fill="E2EFD9" w:themeFill="accent6" w:themeFillTint="33"/>
            <w:vAlign w:val="center"/>
          </w:tcPr>
          <w:p w14:paraId="3F1AA3DD" w14:textId="752F3138" w:rsidR="00236CE2" w:rsidRDefault="00236CE2" w:rsidP="00236CE2">
            <w:r>
              <w:t>Mandatory</w:t>
            </w:r>
          </w:p>
        </w:tc>
        <w:tc>
          <w:tcPr>
            <w:tcW w:w="1447" w:type="dxa"/>
            <w:shd w:val="clear" w:color="auto" w:fill="E2EFD9" w:themeFill="accent6" w:themeFillTint="33"/>
            <w:vAlign w:val="center"/>
          </w:tcPr>
          <w:p w14:paraId="7C0D2FB8" w14:textId="2317E7DC" w:rsidR="00236CE2" w:rsidRDefault="00236CE2" w:rsidP="00236CE2">
            <w:r>
              <w:t>Voluntary</w:t>
            </w:r>
          </w:p>
        </w:tc>
        <w:tc>
          <w:tcPr>
            <w:tcW w:w="1447" w:type="dxa"/>
            <w:shd w:val="clear" w:color="auto" w:fill="E2EFD9" w:themeFill="accent6" w:themeFillTint="33"/>
            <w:vAlign w:val="center"/>
          </w:tcPr>
          <w:p w14:paraId="753CAB7A" w14:textId="5E5777CB" w:rsidR="00236CE2" w:rsidRDefault="00236CE2" w:rsidP="00236CE2">
            <w:r>
              <w:t>Not targeted</w:t>
            </w:r>
          </w:p>
        </w:tc>
      </w:tr>
      <w:tr w:rsidR="00236CE2" w14:paraId="30D2FF98" w14:textId="77777777" w:rsidTr="00DD3144">
        <w:trPr>
          <w:trHeight w:val="35"/>
        </w:trPr>
        <w:tc>
          <w:tcPr>
            <w:tcW w:w="1066" w:type="dxa"/>
            <w:vAlign w:val="center"/>
          </w:tcPr>
          <w:p w14:paraId="4D7D7CC2" w14:textId="2AE6BBFA" w:rsidR="00236CE2" w:rsidRDefault="00236CE2" w:rsidP="00236CE2">
            <w:r>
              <w:t>1.2.1</w:t>
            </w:r>
          </w:p>
        </w:tc>
        <w:tc>
          <w:tcPr>
            <w:tcW w:w="5034" w:type="dxa"/>
            <w:gridSpan w:val="3"/>
            <w:shd w:val="clear" w:color="auto" w:fill="DEEAF6" w:themeFill="accent5" w:themeFillTint="33"/>
            <w:vAlign w:val="center"/>
          </w:tcPr>
          <w:p w14:paraId="16AB6736" w14:textId="1D5536B7" w:rsidR="00236CE2" w:rsidRDefault="00236CE2" w:rsidP="00236CE2">
            <w:r>
              <w:t>Banks</w:t>
            </w:r>
          </w:p>
        </w:tc>
        <w:tc>
          <w:tcPr>
            <w:tcW w:w="1446" w:type="dxa"/>
            <w:gridSpan w:val="3"/>
            <w:vAlign w:val="center"/>
          </w:tcPr>
          <w:p w14:paraId="48A33F02" w14:textId="77777777" w:rsidR="00236CE2" w:rsidRDefault="00236CE2" w:rsidP="00236CE2"/>
        </w:tc>
        <w:tc>
          <w:tcPr>
            <w:tcW w:w="1447" w:type="dxa"/>
            <w:vAlign w:val="center"/>
          </w:tcPr>
          <w:p w14:paraId="39B51900" w14:textId="74B57C21" w:rsidR="00236CE2" w:rsidRDefault="00236CE2" w:rsidP="00236CE2">
            <w:r>
              <w:t>X</w:t>
            </w:r>
          </w:p>
        </w:tc>
        <w:tc>
          <w:tcPr>
            <w:tcW w:w="1447" w:type="dxa"/>
            <w:vAlign w:val="center"/>
          </w:tcPr>
          <w:p w14:paraId="6227ED99" w14:textId="39C005CD" w:rsidR="00236CE2" w:rsidRDefault="00236CE2" w:rsidP="00236CE2"/>
        </w:tc>
      </w:tr>
      <w:tr w:rsidR="00236CE2" w14:paraId="6EA6520F" w14:textId="77777777" w:rsidTr="00DD3144">
        <w:trPr>
          <w:trHeight w:val="35"/>
        </w:trPr>
        <w:tc>
          <w:tcPr>
            <w:tcW w:w="1066" w:type="dxa"/>
            <w:vAlign w:val="center"/>
          </w:tcPr>
          <w:p w14:paraId="29A42B1C" w14:textId="715635E9" w:rsidR="00236CE2" w:rsidRDefault="00236CE2" w:rsidP="00236CE2">
            <w:r>
              <w:t>1.2.2</w:t>
            </w:r>
          </w:p>
        </w:tc>
        <w:tc>
          <w:tcPr>
            <w:tcW w:w="5034" w:type="dxa"/>
            <w:gridSpan w:val="3"/>
            <w:shd w:val="clear" w:color="auto" w:fill="DEEAF6" w:themeFill="accent5" w:themeFillTint="33"/>
            <w:vAlign w:val="center"/>
          </w:tcPr>
          <w:p w14:paraId="7F6A1C79" w14:textId="1BFE32EE" w:rsidR="00236CE2" w:rsidRDefault="00236CE2" w:rsidP="00236CE2">
            <w:r>
              <w:t>Non-Bank Financial Companies</w:t>
            </w:r>
          </w:p>
        </w:tc>
        <w:tc>
          <w:tcPr>
            <w:tcW w:w="1446" w:type="dxa"/>
            <w:gridSpan w:val="3"/>
            <w:vAlign w:val="center"/>
          </w:tcPr>
          <w:p w14:paraId="24D34F0F" w14:textId="77777777" w:rsidR="00236CE2" w:rsidRDefault="00236CE2" w:rsidP="00236CE2"/>
        </w:tc>
        <w:tc>
          <w:tcPr>
            <w:tcW w:w="1447" w:type="dxa"/>
            <w:vAlign w:val="center"/>
          </w:tcPr>
          <w:p w14:paraId="598CCB17" w14:textId="7168059B" w:rsidR="00236CE2" w:rsidRDefault="00236CE2" w:rsidP="00236CE2">
            <w:r>
              <w:t>X</w:t>
            </w:r>
          </w:p>
        </w:tc>
        <w:tc>
          <w:tcPr>
            <w:tcW w:w="1447" w:type="dxa"/>
            <w:vAlign w:val="center"/>
          </w:tcPr>
          <w:p w14:paraId="1A169030" w14:textId="75B36D04" w:rsidR="00236CE2" w:rsidRDefault="00236CE2" w:rsidP="00236CE2"/>
        </w:tc>
      </w:tr>
      <w:tr w:rsidR="00236CE2" w14:paraId="7099D2FD" w14:textId="77777777" w:rsidTr="00DD3144">
        <w:trPr>
          <w:trHeight w:val="35"/>
        </w:trPr>
        <w:tc>
          <w:tcPr>
            <w:tcW w:w="1066" w:type="dxa"/>
            <w:vAlign w:val="center"/>
          </w:tcPr>
          <w:p w14:paraId="7DA6F45E" w14:textId="667136F4" w:rsidR="00236CE2" w:rsidRDefault="00236CE2" w:rsidP="00236CE2">
            <w:r>
              <w:t>1.2.3</w:t>
            </w:r>
          </w:p>
        </w:tc>
        <w:tc>
          <w:tcPr>
            <w:tcW w:w="5034" w:type="dxa"/>
            <w:gridSpan w:val="3"/>
            <w:shd w:val="clear" w:color="auto" w:fill="DEEAF6" w:themeFill="accent5" w:themeFillTint="33"/>
            <w:vAlign w:val="center"/>
          </w:tcPr>
          <w:p w14:paraId="0D159BE6" w14:textId="4EB65BAE" w:rsidR="00236CE2" w:rsidRDefault="00236CE2" w:rsidP="00236CE2">
            <w:r>
              <w:t>Insurance and Re-Insurance Categories</w:t>
            </w:r>
          </w:p>
        </w:tc>
        <w:tc>
          <w:tcPr>
            <w:tcW w:w="1446" w:type="dxa"/>
            <w:gridSpan w:val="3"/>
            <w:vAlign w:val="center"/>
          </w:tcPr>
          <w:p w14:paraId="110A8798" w14:textId="77777777" w:rsidR="00236CE2" w:rsidRDefault="00236CE2" w:rsidP="00236CE2"/>
        </w:tc>
        <w:tc>
          <w:tcPr>
            <w:tcW w:w="1447" w:type="dxa"/>
            <w:vAlign w:val="center"/>
          </w:tcPr>
          <w:p w14:paraId="5C009F2B" w14:textId="3EAC02D2" w:rsidR="00236CE2" w:rsidRDefault="00236CE2" w:rsidP="00236CE2">
            <w:r>
              <w:t>X</w:t>
            </w:r>
          </w:p>
        </w:tc>
        <w:tc>
          <w:tcPr>
            <w:tcW w:w="1447" w:type="dxa"/>
            <w:vAlign w:val="center"/>
          </w:tcPr>
          <w:p w14:paraId="08F9C226" w14:textId="1FB8BC1E" w:rsidR="00236CE2" w:rsidRDefault="00236CE2" w:rsidP="00236CE2"/>
        </w:tc>
      </w:tr>
      <w:tr w:rsidR="00236CE2" w14:paraId="0B1376C2" w14:textId="77777777" w:rsidTr="00DD3144">
        <w:trPr>
          <w:trHeight w:val="35"/>
        </w:trPr>
        <w:tc>
          <w:tcPr>
            <w:tcW w:w="1066" w:type="dxa"/>
            <w:vAlign w:val="center"/>
          </w:tcPr>
          <w:p w14:paraId="58403409" w14:textId="72CEA12A" w:rsidR="00236CE2" w:rsidRDefault="00236CE2" w:rsidP="00236CE2">
            <w:r>
              <w:t>1.2.4</w:t>
            </w:r>
          </w:p>
        </w:tc>
        <w:tc>
          <w:tcPr>
            <w:tcW w:w="5034" w:type="dxa"/>
            <w:gridSpan w:val="3"/>
            <w:shd w:val="clear" w:color="auto" w:fill="DEEAF6" w:themeFill="accent5" w:themeFillTint="33"/>
            <w:vAlign w:val="center"/>
          </w:tcPr>
          <w:p w14:paraId="6B33EA91" w14:textId="6903C365" w:rsidR="00236CE2" w:rsidRDefault="00236CE2" w:rsidP="00236CE2">
            <w:r>
              <w:t>Asset Managers</w:t>
            </w:r>
          </w:p>
        </w:tc>
        <w:tc>
          <w:tcPr>
            <w:tcW w:w="1446" w:type="dxa"/>
            <w:gridSpan w:val="3"/>
            <w:vAlign w:val="center"/>
          </w:tcPr>
          <w:p w14:paraId="41BABB9B" w14:textId="77777777" w:rsidR="00236CE2" w:rsidRDefault="00236CE2" w:rsidP="00236CE2"/>
        </w:tc>
        <w:tc>
          <w:tcPr>
            <w:tcW w:w="1447" w:type="dxa"/>
            <w:vAlign w:val="center"/>
          </w:tcPr>
          <w:p w14:paraId="33BBF79C" w14:textId="67F50156" w:rsidR="00236CE2" w:rsidRDefault="00236CE2" w:rsidP="00236CE2">
            <w:r>
              <w:t>X</w:t>
            </w:r>
          </w:p>
        </w:tc>
        <w:tc>
          <w:tcPr>
            <w:tcW w:w="1447" w:type="dxa"/>
            <w:vAlign w:val="center"/>
          </w:tcPr>
          <w:p w14:paraId="32192E56" w14:textId="674207D8" w:rsidR="00236CE2" w:rsidRDefault="00236CE2" w:rsidP="00236CE2"/>
        </w:tc>
      </w:tr>
      <w:tr w:rsidR="00236CE2" w14:paraId="37613CF2" w14:textId="77777777" w:rsidTr="00DD3144">
        <w:trPr>
          <w:trHeight w:val="35"/>
        </w:trPr>
        <w:tc>
          <w:tcPr>
            <w:tcW w:w="1066" w:type="dxa"/>
            <w:vAlign w:val="center"/>
          </w:tcPr>
          <w:p w14:paraId="04BF97F8" w14:textId="5C3740A0" w:rsidR="00236CE2" w:rsidRDefault="00236CE2" w:rsidP="00236CE2">
            <w:r>
              <w:t>1.2.5</w:t>
            </w:r>
          </w:p>
        </w:tc>
        <w:tc>
          <w:tcPr>
            <w:tcW w:w="5034" w:type="dxa"/>
            <w:gridSpan w:val="3"/>
            <w:shd w:val="clear" w:color="auto" w:fill="DEEAF6" w:themeFill="accent5" w:themeFillTint="33"/>
            <w:vAlign w:val="center"/>
          </w:tcPr>
          <w:p w14:paraId="7D1B4D23" w14:textId="1B14049D" w:rsidR="00236CE2" w:rsidRDefault="00236CE2" w:rsidP="00236CE2">
            <w:r>
              <w:t>Pension Funds</w:t>
            </w:r>
          </w:p>
        </w:tc>
        <w:tc>
          <w:tcPr>
            <w:tcW w:w="1446" w:type="dxa"/>
            <w:gridSpan w:val="3"/>
            <w:vAlign w:val="center"/>
          </w:tcPr>
          <w:p w14:paraId="1B6B3D04" w14:textId="77777777" w:rsidR="00236CE2" w:rsidRDefault="00236CE2" w:rsidP="00236CE2"/>
        </w:tc>
        <w:tc>
          <w:tcPr>
            <w:tcW w:w="1447" w:type="dxa"/>
            <w:vAlign w:val="center"/>
          </w:tcPr>
          <w:p w14:paraId="7C107B52" w14:textId="3D413249" w:rsidR="00236CE2" w:rsidRDefault="00236CE2" w:rsidP="00236CE2">
            <w:r>
              <w:t>X</w:t>
            </w:r>
          </w:p>
        </w:tc>
        <w:tc>
          <w:tcPr>
            <w:tcW w:w="1447" w:type="dxa"/>
            <w:vAlign w:val="center"/>
          </w:tcPr>
          <w:p w14:paraId="4535AE01" w14:textId="6F0A66EC" w:rsidR="00236CE2" w:rsidRDefault="00236CE2" w:rsidP="00236CE2"/>
        </w:tc>
      </w:tr>
      <w:tr w:rsidR="00236CE2" w14:paraId="74EF8FC9" w14:textId="77777777" w:rsidTr="00DD3144">
        <w:trPr>
          <w:trHeight w:val="35"/>
        </w:trPr>
        <w:tc>
          <w:tcPr>
            <w:tcW w:w="1066" w:type="dxa"/>
            <w:vAlign w:val="center"/>
          </w:tcPr>
          <w:p w14:paraId="30364C56" w14:textId="24731D14" w:rsidR="00236CE2" w:rsidRDefault="00236CE2" w:rsidP="00236CE2">
            <w:r>
              <w:t>1.2.6</w:t>
            </w:r>
          </w:p>
        </w:tc>
        <w:tc>
          <w:tcPr>
            <w:tcW w:w="5034" w:type="dxa"/>
            <w:gridSpan w:val="3"/>
            <w:shd w:val="clear" w:color="auto" w:fill="DEEAF6" w:themeFill="accent5" w:themeFillTint="33"/>
            <w:vAlign w:val="center"/>
          </w:tcPr>
          <w:p w14:paraId="2E1B51F7" w14:textId="46E3E6BD" w:rsidR="00236CE2" w:rsidRDefault="00236CE2" w:rsidP="00236CE2">
            <w:r>
              <w:t>Other</w:t>
            </w:r>
          </w:p>
        </w:tc>
        <w:tc>
          <w:tcPr>
            <w:tcW w:w="1446" w:type="dxa"/>
            <w:gridSpan w:val="3"/>
            <w:vAlign w:val="center"/>
          </w:tcPr>
          <w:p w14:paraId="69243896" w14:textId="77777777" w:rsidR="00236CE2" w:rsidRDefault="00236CE2" w:rsidP="00236CE2"/>
        </w:tc>
        <w:tc>
          <w:tcPr>
            <w:tcW w:w="1447" w:type="dxa"/>
            <w:vAlign w:val="center"/>
          </w:tcPr>
          <w:p w14:paraId="2D9BB3C0" w14:textId="77777777" w:rsidR="00236CE2" w:rsidRDefault="00236CE2" w:rsidP="00236CE2"/>
        </w:tc>
        <w:tc>
          <w:tcPr>
            <w:tcW w:w="1447" w:type="dxa"/>
            <w:vAlign w:val="center"/>
          </w:tcPr>
          <w:p w14:paraId="494B9DBF" w14:textId="77777777" w:rsidR="00236CE2" w:rsidRDefault="00236CE2" w:rsidP="00236CE2"/>
        </w:tc>
      </w:tr>
      <w:tr w:rsidR="00236CE2" w14:paraId="285D6CF8" w14:textId="77777777" w:rsidTr="00DD3144">
        <w:trPr>
          <w:trHeight w:val="35"/>
        </w:trPr>
        <w:tc>
          <w:tcPr>
            <w:tcW w:w="1066" w:type="dxa"/>
            <w:vAlign w:val="center"/>
          </w:tcPr>
          <w:p w14:paraId="1B51EF1F" w14:textId="0EA12016" w:rsidR="00236CE2" w:rsidRDefault="00236CE2" w:rsidP="00236CE2">
            <w:r>
              <w:t>1.2.7</w:t>
            </w:r>
          </w:p>
        </w:tc>
        <w:tc>
          <w:tcPr>
            <w:tcW w:w="9374" w:type="dxa"/>
            <w:gridSpan w:val="8"/>
            <w:shd w:val="clear" w:color="auto" w:fill="DEEAF6" w:themeFill="accent5" w:themeFillTint="33"/>
            <w:vAlign w:val="center"/>
          </w:tcPr>
          <w:p w14:paraId="3C6C78A7" w14:textId="60B4857E" w:rsidR="00236CE2" w:rsidRDefault="00236CE2" w:rsidP="00236CE2">
            <w:r>
              <w:t>If “Other” please clarify.</w:t>
            </w:r>
          </w:p>
        </w:tc>
      </w:tr>
      <w:tr w:rsidR="00236CE2" w14:paraId="4A3A8414" w14:textId="77777777" w:rsidTr="00DD3144">
        <w:trPr>
          <w:trHeight w:val="533"/>
        </w:trPr>
        <w:tc>
          <w:tcPr>
            <w:tcW w:w="1066" w:type="dxa"/>
            <w:vAlign w:val="center"/>
          </w:tcPr>
          <w:p w14:paraId="23EBEFBE" w14:textId="77777777" w:rsidR="00236CE2" w:rsidRDefault="00236CE2" w:rsidP="00236CE2"/>
        </w:tc>
        <w:tc>
          <w:tcPr>
            <w:tcW w:w="9374" w:type="dxa"/>
            <w:gridSpan w:val="8"/>
            <w:shd w:val="clear" w:color="auto" w:fill="auto"/>
            <w:vAlign w:val="center"/>
          </w:tcPr>
          <w:p w14:paraId="2D58FEFA" w14:textId="77777777" w:rsidR="00236CE2" w:rsidRDefault="00236CE2" w:rsidP="00236CE2"/>
        </w:tc>
      </w:tr>
      <w:tr w:rsidR="00236CE2" w14:paraId="73DFABFC" w14:textId="77777777" w:rsidTr="00DD3144">
        <w:trPr>
          <w:trHeight w:val="647"/>
        </w:trPr>
        <w:tc>
          <w:tcPr>
            <w:tcW w:w="1066" w:type="dxa"/>
            <w:vAlign w:val="center"/>
          </w:tcPr>
          <w:p w14:paraId="168CC022" w14:textId="47311373" w:rsidR="00236CE2" w:rsidRPr="00E425D4" w:rsidRDefault="00236CE2" w:rsidP="00236CE2">
            <w:pPr>
              <w:rPr>
                <w:b/>
                <w:bCs/>
              </w:rPr>
            </w:pPr>
            <w:r w:rsidRPr="00E425D4">
              <w:rPr>
                <w:b/>
                <w:bCs/>
              </w:rPr>
              <w:t>1.3</w:t>
            </w:r>
          </w:p>
        </w:tc>
        <w:tc>
          <w:tcPr>
            <w:tcW w:w="9374" w:type="dxa"/>
            <w:gridSpan w:val="8"/>
            <w:shd w:val="clear" w:color="auto" w:fill="DEEAF6" w:themeFill="accent5" w:themeFillTint="33"/>
            <w:vAlign w:val="center"/>
          </w:tcPr>
          <w:p w14:paraId="5BB7DF7F" w14:textId="7F0D5026" w:rsidR="00236CE2" w:rsidRDefault="00236CE2" w:rsidP="00236CE2">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55594604" w14:textId="77777777" w:rsidR="00236CE2" w:rsidRDefault="00236CE2" w:rsidP="00236CE2">
            <w:pPr>
              <w:rPr>
                <w:rFonts w:ascii="Calibri" w:hAnsi="Calibri" w:cs="Calibri"/>
                <w:color w:val="000000"/>
              </w:rPr>
            </w:pPr>
          </w:p>
          <w:p w14:paraId="30B39173" w14:textId="15F7AACB" w:rsidR="00236CE2" w:rsidRPr="0039223F" w:rsidRDefault="00236CE2" w:rsidP="00236CE2">
            <w:pPr>
              <w:rPr>
                <w:rFonts w:ascii="Calibri" w:hAnsi="Calibri" w:cs="Calibri"/>
                <w:color w:val="000000"/>
              </w:rPr>
            </w:pPr>
            <w:r>
              <w:rPr>
                <w:rFonts w:ascii="Calibri" w:hAnsi="Calibri" w:cs="Calibri"/>
                <w:color w:val="000000"/>
              </w:rPr>
              <w:t>If entities are not targeted by sector, please leave this question blank.</w:t>
            </w:r>
          </w:p>
        </w:tc>
      </w:tr>
      <w:tr w:rsidR="00236CE2" w14:paraId="47762D68" w14:textId="77777777" w:rsidTr="00DD3144">
        <w:trPr>
          <w:trHeight w:val="25"/>
        </w:trPr>
        <w:tc>
          <w:tcPr>
            <w:tcW w:w="1066" w:type="dxa"/>
            <w:vAlign w:val="center"/>
          </w:tcPr>
          <w:p w14:paraId="5B4E156C" w14:textId="77777777" w:rsidR="00236CE2" w:rsidRDefault="00236CE2" w:rsidP="00236CE2"/>
        </w:tc>
        <w:tc>
          <w:tcPr>
            <w:tcW w:w="5034" w:type="dxa"/>
            <w:gridSpan w:val="3"/>
            <w:shd w:val="clear" w:color="auto" w:fill="E2EFD9" w:themeFill="accent6" w:themeFillTint="33"/>
            <w:vAlign w:val="center"/>
          </w:tcPr>
          <w:p w14:paraId="6A7DF9B5" w14:textId="77777777" w:rsidR="00236CE2" w:rsidRDefault="00236CE2" w:rsidP="00236CE2"/>
        </w:tc>
        <w:tc>
          <w:tcPr>
            <w:tcW w:w="1446" w:type="dxa"/>
            <w:gridSpan w:val="3"/>
            <w:shd w:val="clear" w:color="auto" w:fill="E2EFD9" w:themeFill="accent6" w:themeFillTint="33"/>
            <w:vAlign w:val="center"/>
          </w:tcPr>
          <w:p w14:paraId="7DE18358" w14:textId="7DD66683" w:rsidR="00236CE2" w:rsidRDefault="00236CE2" w:rsidP="00236CE2">
            <w:r>
              <w:t>Mandatory</w:t>
            </w:r>
          </w:p>
        </w:tc>
        <w:tc>
          <w:tcPr>
            <w:tcW w:w="1447" w:type="dxa"/>
            <w:shd w:val="clear" w:color="auto" w:fill="E2EFD9" w:themeFill="accent6" w:themeFillTint="33"/>
            <w:vAlign w:val="center"/>
          </w:tcPr>
          <w:p w14:paraId="4F78CB11" w14:textId="64F1828C" w:rsidR="00236CE2" w:rsidRDefault="00236CE2" w:rsidP="00236CE2">
            <w:r>
              <w:t>Voluntary</w:t>
            </w:r>
          </w:p>
        </w:tc>
        <w:tc>
          <w:tcPr>
            <w:tcW w:w="1447" w:type="dxa"/>
            <w:shd w:val="clear" w:color="auto" w:fill="E2EFD9" w:themeFill="accent6" w:themeFillTint="33"/>
            <w:vAlign w:val="center"/>
          </w:tcPr>
          <w:p w14:paraId="5D98BC21" w14:textId="0B6A8167" w:rsidR="00236CE2" w:rsidRDefault="00236CE2" w:rsidP="00236CE2">
            <w:r>
              <w:t>Not applicable</w:t>
            </w:r>
          </w:p>
        </w:tc>
      </w:tr>
      <w:tr w:rsidR="00236CE2" w14:paraId="3852F953" w14:textId="77777777" w:rsidTr="00DD3144">
        <w:trPr>
          <w:trHeight w:val="22"/>
        </w:trPr>
        <w:tc>
          <w:tcPr>
            <w:tcW w:w="1066" w:type="dxa"/>
            <w:vAlign w:val="center"/>
          </w:tcPr>
          <w:p w14:paraId="47AF8D23" w14:textId="342BC7B3" w:rsidR="00236CE2" w:rsidRDefault="00236CE2" w:rsidP="00236CE2">
            <w:r>
              <w:t>1.3.1</w:t>
            </w:r>
          </w:p>
        </w:tc>
        <w:tc>
          <w:tcPr>
            <w:tcW w:w="5034" w:type="dxa"/>
            <w:gridSpan w:val="3"/>
            <w:shd w:val="clear" w:color="auto" w:fill="DEEAF6" w:themeFill="accent5" w:themeFillTint="33"/>
            <w:vAlign w:val="center"/>
          </w:tcPr>
          <w:p w14:paraId="59F36856" w14:textId="64783591" w:rsidR="00236CE2" w:rsidRDefault="00236CE2" w:rsidP="00236CE2">
            <w:r>
              <w:t>Agriculture, forestry, and fishing</w:t>
            </w:r>
          </w:p>
        </w:tc>
        <w:tc>
          <w:tcPr>
            <w:tcW w:w="1446" w:type="dxa"/>
            <w:gridSpan w:val="3"/>
            <w:vAlign w:val="center"/>
          </w:tcPr>
          <w:p w14:paraId="69F696D5" w14:textId="77777777" w:rsidR="00236CE2" w:rsidRDefault="00236CE2" w:rsidP="00236CE2"/>
        </w:tc>
        <w:tc>
          <w:tcPr>
            <w:tcW w:w="1447" w:type="dxa"/>
            <w:vAlign w:val="center"/>
          </w:tcPr>
          <w:p w14:paraId="34055BA5" w14:textId="77777777" w:rsidR="00236CE2" w:rsidRDefault="00236CE2" w:rsidP="00236CE2"/>
        </w:tc>
        <w:tc>
          <w:tcPr>
            <w:tcW w:w="1447" w:type="dxa"/>
            <w:vAlign w:val="center"/>
          </w:tcPr>
          <w:p w14:paraId="34C6590C" w14:textId="2334A65B" w:rsidR="00236CE2" w:rsidRDefault="00121830" w:rsidP="00236CE2">
            <w:r>
              <w:t>X</w:t>
            </w:r>
          </w:p>
        </w:tc>
      </w:tr>
      <w:tr w:rsidR="00236CE2" w14:paraId="60A12687" w14:textId="77777777" w:rsidTr="00DD3144">
        <w:trPr>
          <w:trHeight w:val="22"/>
        </w:trPr>
        <w:tc>
          <w:tcPr>
            <w:tcW w:w="1066" w:type="dxa"/>
            <w:vAlign w:val="center"/>
          </w:tcPr>
          <w:p w14:paraId="6233C86E" w14:textId="22DA4E08" w:rsidR="00236CE2" w:rsidRDefault="00236CE2" w:rsidP="00236CE2">
            <w:r>
              <w:t>1.3.2</w:t>
            </w:r>
          </w:p>
        </w:tc>
        <w:tc>
          <w:tcPr>
            <w:tcW w:w="5034" w:type="dxa"/>
            <w:gridSpan w:val="3"/>
            <w:shd w:val="clear" w:color="auto" w:fill="DEEAF6" w:themeFill="accent5" w:themeFillTint="33"/>
            <w:vAlign w:val="center"/>
          </w:tcPr>
          <w:p w14:paraId="3BA7A9F5" w14:textId="7AF532B8" w:rsidR="00236CE2" w:rsidRDefault="00236CE2" w:rsidP="00236CE2">
            <w:r>
              <w:t>Mining and quarrying</w:t>
            </w:r>
          </w:p>
        </w:tc>
        <w:tc>
          <w:tcPr>
            <w:tcW w:w="1446" w:type="dxa"/>
            <w:gridSpan w:val="3"/>
            <w:vAlign w:val="center"/>
          </w:tcPr>
          <w:p w14:paraId="2A2FF0C0" w14:textId="77777777" w:rsidR="00236CE2" w:rsidRDefault="00236CE2" w:rsidP="00236CE2"/>
        </w:tc>
        <w:tc>
          <w:tcPr>
            <w:tcW w:w="1447" w:type="dxa"/>
            <w:vAlign w:val="center"/>
          </w:tcPr>
          <w:p w14:paraId="0C33B9F0" w14:textId="77777777" w:rsidR="00236CE2" w:rsidRDefault="00236CE2" w:rsidP="00236CE2"/>
        </w:tc>
        <w:tc>
          <w:tcPr>
            <w:tcW w:w="1447" w:type="dxa"/>
            <w:vAlign w:val="center"/>
          </w:tcPr>
          <w:p w14:paraId="779D17A6" w14:textId="35DEBD7D" w:rsidR="00236CE2" w:rsidRDefault="00121830" w:rsidP="00236CE2">
            <w:r>
              <w:t>X</w:t>
            </w:r>
          </w:p>
        </w:tc>
      </w:tr>
      <w:tr w:rsidR="00236CE2" w14:paraId="26C5A642" w14:textId="77777777" w:rsidTr="00DD3144">
        <w:trPr>
          <w:trHeight w:val="22"/>
        </w:trPr>
        <w:tc>
          <w:tcPr>
            <w:tcW w:w="1066" w:type="dxa"/>
            <w:vAlign w:val="center"/>
          </w:tcPr>
          <w:p w14:paraId="214FE030" w14:textId="513D5B73" w:rsidR="00236CE2" w:rsidRDefault="00236CE2" w:rsidP="00236CE2">
            <w:r>
              <w:t>1.3.3</w:t>
            </w:r>
          </w:p>
        </w:tc>
        <w:tc>
          <w:tcPr>
            <w:tcW w:w="5034" w:type="dxa"/>
            <w:gridSpan w:val="3"/>
            <w:shd w:val="clear" w:color="auto" w:fill="DEEAF6" w:themeFill="accent5" w:themeFillTint="33"/>
            <w:vAlign w:val="center"/>
          </w:tcPr>
          <w:p w14:paraId="3C6484F8" w14:textId="305DA469" w:rsidR="00236CE2" w:rsidRDefault="00236CE2" w:rsidP="00236CE2">
            <w:r>
              <w:t>Manufacturing</w:t>
            </w:r>
          </w:p>
        </w:tc>
        <w:tc>
          <w:tcPr>
            <w:tcW w:w="1446" w:type="dxa"/>
            <w:gridSpan w:val="3"/>
            <w:vAlign w:val="center"/>
          </w:tcPr>
          <w:p w14:paraId="774DF8FB" w14:textId="77777777" w:rsidR="00236CE2" w:rsidRDefault="00236CE2" w:rsidP="00236CE2"/>
        </w:tc>
        <w:tc>
          <w:tcPr>
            <w:tcW w:w="1447" w:type="dxa"/>
            <w:vAlign w:val="center"/>
          </w:tcPr>
          <w:p w14:paraId="05559BB0" w14:textId="77777777" w:rsidR="00236CE2" w:rsidRDefault="00236CE2" w:rsidP="00236CE2"/>
        </w:tc>
        <w:tc>
          <w:tcPr>
            <w:tcW w:w="1447" w:type="dxa"/>
            <w:vAlign w:val="center"/>
          </w:tcPr>
          <w:p w14:paraId="10584E6F" w14:textId="3D182260" w:rsidR="00236CE2" w:rsidRDefault="00121830" w:rsidP="00236CE2">
            <w:r>
              <w:t>X</w:t>
            </w:r>
          </w:p>
        </w:tc>
      </w:tr>
      <w:tr w:rsidR="00236CE2" w14:paraId="48298F99" w14:textId="77777777" w:rsidTr="00DD3144">
        <w:trPr>
          <w:trHeight w:val="22"/>
        </w:trPr>
        <w:tc>
          <w:tcPr>
            <w:tcW w:w="1066" w:type="dxa"/>
            <w:vAlign w:val="center"/>
          </w:tcPr>
          <w:p w14:paraId="0787F2B8" w14:textId="24D05349" w:rsidR="00236CE2" w:rsidRDefault="00236CE2" w:rsidP="00236CE2">
            <w:r>
              <w:t>1.3.4</w:t>
            </w:r>
          </w:p>
        </w:tc>
        <w:tc>
          <w:tcPr>
            <w:tcW w:w="5034" w:type="dxa"/>
            <w:gridSpan w:val="3"/>
            <w:shd w:val="clear" w:color="auto" w:fill="DEEAF6" w:themeFill="accent5" w:themeFillTint="33"/>
            <w:vAlign w:val="center"/>
          </w:tcPr>
          <w:p w14:paraId="60E27A1F" w14:textId="73AEF53A" w:rsidR="00236CE2" w:rsidRDefault="00236CE2" w:rsidP="00236CE2">
            <w:r>
              <w:t>Electricity, gas, steam, and air conditioning supply</w:t>
            </w:r>
          </w:p>
        </w:tc>
        <w:tc>
          <w:tcPr>
            <w:tcW w:w="1446" w:type="dxa"/>
            <w:gridSpan w:val="3"/>
            <w:vAlign w:val="center"/>
          </w:tcPr>
          <w:p w14:paraId="6B73D3A5" w14:textId="77777777" w:rsidR="00236CE2" w:rsidRDefault="00236CE2" w:rsidP="00236CE2"/>
        </w:tc>
        <w:tc>
          <w:tcPr>
            <w:tcW w:w="1447" w:type="dxa"/>
            <w:vAlign w:val="center"/>
          </w:tcPr>
          <w:p w14:paraId="558B5FB8" w14:textId="77777777" w:rsidR="00236CE2" w:rsidRDefault="00236CE2" w:rsidP="00236CE2"/>
        </w:tc>
        <w:tc>
          <w:tcPr>
            <w:tcW w:w="1447" w:type="dxa"/>
            <w:vAlign w:val="center"/>
          </w:tcPr>
          <w:p w14:paraId="05772DED" w14:textId="61EB9F08" w:rsidR="00236CE2" w:rsidRDefault="00121830" w:rsidP="00236CE2">
            <w:r>
              <w:t>X</w:t>
            </w:r>
          </w:p>
        </w:tc>
      </w:tr>
      <w:tr w:rsidR="00236CE2" w14:paraId="1A38D3D7" w14:textId="77777777" w:rsidTr="00DD3144">
        <w:trPr>
          <w:trHeight w:val="22"/>
        </w:trPr>
        <w:tc>
          <w:tcPr>
            <w:tcW w:w="1066" w:type="dxa"/>
            <w:vAlign w:val="center"/>
          </w:tcPr>
          <w:p w14:paraId="7D76CAC1" w14:textId="253E6D49" w:rsidR="00236CE2" w:rsidRDefault="00236CE2" w:rsidP="00236CE2">
            <w:r>
              <w:t>1.3.5</w:t>
            </w:r>
          </w:p>
        </w:tc>
        <w:tc>
          <w:tcPr>
            <w:tcW w:w="5034" w:type="dxa"/>
            <w:gridSpan w:val="3"/>
            <w:shd w:val="clear" w:color="auto" w:fill="DEEAF6" w:themeFill="accent5" w:themeFillTint="33"/>
            <w:vAlign w:val="center"/>
          </w:tcPr>
          <w:p w14:paraId="688FDB9E" w14:textId="658DEAF5" w:rsidR="00236CE2" w:rsidRDefault="00236CE2" w:rsidP="00236CE2">
            <w:r>
              <w:t>Water supply; sewerage; waste management and remediation activities</w:t>
            </w:r>
          </w:p>
        </w:tc>
        <w:tc>
          <w:tcPr>
            <w:tcW w:w="1446" w:type="dxa"/>
            <w:gridSpan w:val="3"/>
            <w:vAlign w:val="center"/>
          </w:tcPr>
          <w:p w14:paraId="71E91DBA" w14:textId="77777777" w:rsidR="00236CE2" w:rsidRDefault="00236CE2" w:rsidP="00236CE2"/>
        </w:tc>
        <w:tc>
          <w:tcPr>
            <w:tcW w:w="1447" w:type="dxa"/>
            <w:vAlign w:val="center"/>
          </w:tcPr>
          <w:p w14:paraId="172666E7" w14:textId="77777777" w:rsidR="00236CE2" w:rsidRDefault="00236CE2" w:rsidP="00236CE2"/>
        </w:tc>
        <w:tc>
          <w:tcPr>
            <w:tcW w:w="1447" w:type="dxa"/>
            <w:vAlign w:val="center"/>
          </w:tcPr>
          <w:p w14:paraId="514D36B6" w14:textId="2740CDCD" w:rsidR="00236CE2" w:rsidRDefault="00121830" w:rsidP="00236CE2">
            <w:r>
              <w:t>X</w:t>
            </w:r>
          </w:p>
        </w:tc>
      </w:tr>
      <w:tr w:rsidR="00236CE2" w14:paraId="7DAAD497" w14:textId="77777777" w:rsidTr="00DD3144">
        <w:trPr>
          <w:trHeight w:val="22"/>
        </w:trPr>
        <w:tc>
          <w:tcPr>
            <w:tcW w:w="1066" w:type="dxa"/>
            <w:vAlign w:val="center"/>
          </w:tcPr>
          <w:p w14:paraId="11238BEA" w14:textId="0AE60649" w:rsidR="00236CE2" w:rsidRDefault="00236CE2" w:rsidP="00236CE2">
            <w:r>
              <w:t>1.3.6</w:t>
            </w:r>
          </w:p>
        </w:tc>
        <w:tc>
          <w:tcPr>
            <w:tcW w:w="5034" w:type="dxa"/>
            <w:gridSpan w:val="3"/>
            <w:shd w:val="clear" w:color="auto" w:fill="DEEAF6" w:themeFill="accent5" w:themeFillTint="33"/>
            <w:vAlign w:val="center"/>
          </w:tcPr>
          <w:p w14:paraId="4B0DE306" w14:textId="1E30B215" w:rsidR="00236CE2" w:rsidRDefault="00236CE2" w:rsidP="00236CE2">
            <w:r>
              <w:t>Construction</w:t>
            </w:r>
          </w:p>
        </w:tc>
        <w:tc>
          <w:tcPr>
            <w:tcW w:w="1446" w:type="dxa"/>
            <w:gridSpan w:val="3"/>
            <w:vAlign w:val="center"/>
          </w:tcPr>
          <w:p w14:paraId="6ECB4973" w14:textId="77777777" w:rsidR="00236CE2" w:rsidRDefault="00236CE2" w:rsidP="00236CE2"/>
        </w:tc>
        <w:tc>
          <w:tcPr>
            <w:tcW w:w="1447" w:type="dxa"/>
            <w:vAlign w:val="center"/>
          </w:tcPr>
          <w:p w14:paraId="07CDACAE" w14:textId="77777777" w:rsidR="00236CE2" w:rsidRDefault="00236CE2" w:rsidP="00236CE2"/>
        </w:tc>
        <w:tc>
          <w:tcPr>
            <w:tcW w:w="1447" w:type="dxa"/>
            <w:vAlign w:val="center"/>
          </w:tcPr>
          <w:p w14:paraId="1BBB5B50" w14:textId="7C23E76B" w:rsidR="00236CE2" w:rsidRDefault="00121830" w:rsidP="00236CE2">
            <w:r>
              <w:t>X</w:t>
            </w:r>
          </w:p>
        </w:tc>
      </w:tr>
      <w:tr w:rsidR="00236CE2" w14:paraId="750BD35B" w14:textId="77777777" w:rsidTr="00DD3144">
        <w:trPr>
          <w:trHeight w:val="300"/>
        </w:trPr>
        <w:tc>
          <w:tcPr>
            <w:tcW w:w="1066" w:type="dxa"/>
            <w:vAlign w:val="center"/>
          </w:tcPr>
          <w:p w14:paraId="1C83B744" w14:textId="19C1B9DB" w:rsidR="00236CE2" w:rsidRDefault="00236CE2" w:rsidP="00236CE2">
            <w:r>
              <w:t>1.3.7</w:t>
            </w:r>
          </w:p>
        </w:tc>
        <w:tc>
          <w:tcPr>
            <w:tcW w:w="5034" w:type="dxa"/>
            <w:gridSpan w:val="3"/>
            <w:shd w:val="clear" w:color="auto" w:fill="DEEAF6" w:themeFill="accent5" w:themeFillTint="33"/>
            <w:vAlign w:val="center"/>
          </w:tcPr>
          <w:p w14:paraId="2351705E" w14:textId="5D2D8F3A" w:rsidR="00236CE2" w:rsidRDefault="00236CE2" w:rsidP="00236CE2">
            <w:r>
              <w:t>Wholesale and retail trade: repair of motor vehicles and motorcycles</w:t>
            </w:r>
          </w:p>
        </w:tc>
        <w:tc>
          <w:tcPr>
            <w:tcW w:w="1446" w:type="dxa"/>
            <w:gridSpan w:val="3"/>
            <w:vAlign w:val="center"/>
          </w:tcPr>
          <w:p w14:paraId="6D961AF4" w14:textId="2493CE19" w:rsidR="00236CE2" w:rsidRDefault="00236CE2" w:rsidP="00236CE2"/>
        </w:tc>
        <w:tc>
          <w:tcPr>
            <w:tcW w:w="1447" w:type="dxa"/>
            <w:vAlign w:val="center"/>
          </w:tcPr>
          <w:p w14:paraId="33B8A076" w14:textId="298BF86C" w:rsidR="00236CE2" w:rsidRDefault="00236CE2" w:rsidP="00236CE2"/>
        </w:tc>
        <w:tc>
          <w:tcPr>
            <w:tcW w:w="1447" w:type="dxa"/>
            <w:vAlign w:val="center"/>
          </w:tcPr>
          <w:p w14:paraId="7B86950C" w14:textId="0871EBAF" w:rsidR="00236CE2" w:rsidRDefault="00121830" w:rsidP="00236CE2">
            <w:r>
              <w:t>X</w:t>
            </w:r>
          </w:p>
        </w:tc>
      </w:tr>
      <w:tr w:rsidR="00236CE2" w14:paraId="25ABB225" w14:textId="77777777" w:rsidTr="00DD3144">
        <w:trPr>
          <w:trHeight w:val="22"/>
        </w:trPr>
        <w:tc>
          <w:tcPr>
            <w:tcW w:w="1066" w:type="dxa"/>
            <w:vAlign w:val="center"/>
          </w:tcPr>
          <w:p w14:paraId="1DAA9E77" w14:textId="6438A727" w:rsidR="00236CE2" w:rsidRDefault="00236CE2" w:rsidP="00236CE2">
            <w:r>
              <w:t>1.3.8</w:t>
            </w:r>
          </w:p>
        </w:tc>
        <w:tc>
          <w:tcPr>
            <w:tcW w:w="5034" w:type="dxa"/>
            <w:gridSpan w:val="3"/>
            <w:shd w:val="clear" w:color="auto" w:fill="DEEAF6" w:themeFill="accent5" w:themeFillTint="33"/>
            <w:vAlign w:val="center"/>
          </w:tcPr>
          <w:p w14:paraId="349D9EA6" w14:textId="5B4E3365" w:rsidR="00236CE2" w:rsidRDefault="00236CE2" w:rsidP="00236CE2">
            <w:r>
              <w:t>Transportation and storage</w:t>
            </w:r>
          </w:p>
        </w:tc>
        <w:tc>
          <w:tcPr>
            <w:tcW w:w="1446" w:type="dxa"/>
            <w:gridSpan w:val="3"/>
            <w:vAlign w:val="center"/>
          </w:tcPr>
          <w:p w14:paraId="1DDC26BD" w14:textId="77777777" w:rsidR="00236CE2" w:rsidRDefault="00236CE2" w:rsidP="00236CE2"/>
        </w:tc>
        <w:tc>
          <w:tcPr>
            <w:tcW w:w="1447" w:type="dxa"/>
            <w:vAlign w:val="center"/>
          </w:tcPr>
          <w:p w14:paraId="21C6F1BC" w14:textId="77777777" w:rsidR="00236CE2" w:rsidRDefault="00236CE2" w:rsidP="00236CE2"/>
        </w:tc>
        <w:tc>
          <w:tcPr>
            <w:tcW w:w="1447" w:type="dxa"/>
            <w:vAlign w:val="center"/>
          </w:tcPr>
          <w:p w14:paraId="358E0D94" w14:textId="156B5D23" w:rsidR="00236CE2" w:rsidRDefault="00121830" w:rsidP="00236CE2">
            <w:r>
              <w:t>X</w:t>
            </w:r>
          </w:p>
        </w:tc>
      </w:tr>
      <w:tr w:rsidR="00236CE2" w14:paraId="27FA2E4D" w14:textId="77777777" w:rsidTr="00DD3144">
        <w:trPr>
          <w:trHeight w:val="300"/>
        </w:trPr>
        <w:tc>
          <w:tcPr>
            <w:tcW w:w="1066" w:type="dxa"/>
            <w:vAlign w:val="center"/>
          </w:tcPr>
          <w:p w14:paraId="0B3342B1" w14:textId="4FF0AF4A" w:rsidR="00236CE2" w:rsidRDefault="00236CE2" w:rsidP="00236CE2">
            <w:r>
              <w:t>1.3.9</w:t>
            </w:r>
          </w:p>
        </w:tc>
        <w:tc>
          <w:tcPr>
            <w:tcW w:w="5034" w:type="dxa"/>
            <w:gridSpan w:val="3"/>
            <w:shd w:val="clear" w:color="auto" w:fill="DEEAF6" w:themeFill="accent5" w:themeFillTint="33"/>
            <w:vAlign w:val="center"/>
          </w:tcPr>
          <w:p w14:paraId="3524B00D" w14:textId="4BF531C2" w:rsidR="00236CE2" w:rsidRDefault="00236CE2" w:rsidP="00236CE2">
            <w:r>
              <w:t>Accommodation and food service activities</w:t>
            </w:r>
          </w:p>
        </w:tc>
        <w:tc>
          <w:tcPr>
            <w:tcW w:w="1446" w:type="dxa"/>
            <w:gridSpan w:val="3"/>
            <w:vAlign w:val="center"/>
          </w:tcPr>
          <w:p w14:paraId="5953C631" w14:textId="6921F5CE" w:rsidR="00236CE2" w:rsidRDefault="00236CE2" w:rsidP="00236CE2"/>
        </w:tc>
        <w:tc>
          <w:tcPr>
            <w:tcW w:w="1447" w:type="dxa"/>
            <w:vAlign w:val="center"/>
          </w:tcPr>
          <w:p w14:paraId="3974288F" w14:textId="28F8160E" w:rsidR="00236CE2" w:rsidRDefault="00236CE2" w:rsidP="00236CE2"/>
        </w:tc>
        <w:tc>
          <w:tcPr>
            <w:tcW w:w="1447" w:type="dxa"/>
            <w:vAlign w:val="center"/>
          </w:tcPr>
          <w:p w14:paraId="5E3EAD47" w14:textId="52E0C2E8" w:rsidR="00236CE2" w:rsidRDefault="00121830" w:rsidP="00236CE2">
            <w:r>
              <w:t>X</w:t>
            </w:r>
          </w:p>
        </w:tc>
      </w:tr>
      <w:tr w:rsidR="00236CE2" w14:paraId="48399F7E" w14:textId="77777777" w:rsidTr="00DD3144">
        <w:trPr>
          <w:trHeight w:val="22"/>
        </w:trPr>
        <w:tc>
          <w:tcPr>
            <w:tcW w:w="1066" w:type="dxa"/>
            <w:vAlign w:val="center"/>
          </w:tcPr>
          <w:p w14:paraId="46DE04F1" w14:textId="4957E34E" w:rsidR="00236CE2" w:rsidRDefault="00236CE2" w:rsidP="00236CE2">
            <w:r>
              <w:t>1.3.10</w:t>
            </w:r>
          </w:p>
        </w:tc>
        <w:tc>
          <w:tcPr>
            <w:tcW w:w="5034" w:type="dxa"/>
            <w:gridSpan w:val="3"/>
            <w:shd w:val="clear" w:color="auto" w:fill="DEEAF6" w:themeFill="accent5" w:themeFillTint="33"/>
            <w:vAlign w:val="center"/>
          </w:tcPr>
          <w:p w14:paraId="35950187" w14:textId="3B4E2C85" w:rsidR="00236CE2" w:rsidRDefault="00236CE2" w:rsidP="00236CE2">
            <w:r>
              <w:t>Information and communication</w:t>
            </w:r>
          </w:p>
        </w:tc>
        <w:tc>
          <w:tcPr>
            <w:tcW w:w="1446" w:type="dxa"/>
            <w:gridSpan w:val="3"/>
            <w:vAlign w:val="center"/>
          </w:tcPr>
          <w:p w14:paraId="306879C0" w14:textId="77777777" w:rsidR="00236CE2" w:rsidRDefault="00236CE2" w:rsidP="00236CE2"/>
        </w:tc>
        <w:tc>
          <w:tcPr>
            <w:tcW w:w="1447" w:type="dxa"/>
            <w:vAlign w:val="center"/>
          </w:tcPr>
          <w:p w14:paraId="33138F32" w14:textId="77777777" w:rsidR="00236CE2" w:rsidRDefault="00236CE2" w:rsidP="00236CE2"/>
        </w:tc>
        <w:tc>
          <w:tcPr>
            <w:tcW w:w="1447" w:type="dxa"/>
            <w:vAlign w:val="center"/>
          </w:tcPr>
          <w:p w14:paraId="4E7060AD" w14:textId="13A22B28" w:rsidR="00236CE2" w:rsidRDefault="00121830" w:rsidP="00236CE2">
            <w:r>
              <w:t>X</w:t>
            </w:r>
          </w:p>
        </w:tc>
      </w:tr>
      <w:tr w:rsidR="00236CE2" w14:paraId="10D8C253" w14:textId="77777777" w:rsidTr="00DD3144">
        <w:trPr>
          <w:trHeight w:val="300"/>
        </w:trPr>
        <w:tc>
          <w:tcPr>
            <w:tcW w:w="1066" w:type="dxa"/>
            <w:vAlign w:val="center"/>
          </w:tcPr>
          <w:p w14:paraId="5C96F46E" w14:textId="20DDA979" w:rsidR="00236CE2" w:rsidRDefault="00236CE2" w:rsidP="00236CE2">
            <w:r>
              <w:lastRenderedPageBreak/>
              <w:t>1.3.11</w:t>
            </w:r>
          </w:p>
        </w:tc>
        <w:tc>
          <w:tcPr>
            <w:tcW w:w="5034" w:type="dxa"/>
            <w:gridSpan w:val="3"/>
            <w:shd w:val="clear" w:color="auto" w:fill="DEEAF6" w:themeFill="accent5" w:themeFillTint="33"/>
            <w:vAlign w:val="center"/>
          </w:tcPr>
          <w:p w14:paraId="224E43A3" w14:textId="5D936875" w:rsidR="00236CE2" w:rsidRDefault="00236CE2" w:rsidP="00236CE2">
            <w:r>
              <w:t>Financial and insurance activities</w:t>
            </w:r>
          </w:p>
        </w:tc>
        <w:tc>
          <w:tcPr>
            <w:tcW w:w="1446" w:type="dxa"/>
            <w:gridSpan w:val="3"/>
            <w:vAlign w:val="center"/>
          </w:tcPr>
          <w:p w14:paraId="64B58069" w14:textId="7333F71A" w:rsidR="00236CE2" w:rsidRDefault="00236CE2" w:rsidP="00236CE2"/>
        </w:tc>
        <w:tc>
          <w:tcPr>
            <w:tcW w:w="1447" w:type="dxa"/>
            <w:vAlign w:val="center"/>
          </w:tcPr>
          <w:p w14:paraId="111A676F" w14:textId="68C40F41" w:rsidR="00236CE2" w:rsidRDefault="00CF2A91" w:rsidP="00236CE2">
            <w:r>
              <w:t>X</w:t>
            </w:r>
          </w:p>
        </w:tc>
        <w:tc>
          <w:tcPr>
            <w:tcW w:w="1447" w:type="dxa"/>
            <w:vAlign w:val="center"/>
          </w:tcPr>
          <w:p w14:paraId="1B895361" w14:textId="3FAF399A" w:rsidR="00236CE2" w:rsidRDefault="00236CE2" w:rsidP="00236CE2"/>
        </w:tc>
      </w:tr>
      <w:tr w:rsidR="00236CE2" w14:paraId="6E26B4B1" w14:textId="77777777" w:rsidTr="00DD3144">
        <w:trPr>
          <w:trHeight w:val="300"/>
        </w:trPr>
        <w:tc>
          <w:tcPr>
            <w:tcW w:w="1066" w:type="dxa"/>
            <w:vAlign w:val="center"/>
          </w:tcPr>
          <w:p w14:paraId="690FE6C2" w14:textId="7ACE3417" w:rsidR="00236CE2" w:rsidRDefault="00236CE2" w:rsidP="00236CE2">
            <w:r>
              <w:t>1.3.12</w:t>
            </w:r>
          </w:p>
        </w:tc>
        <w:tc>
          <w:tcPr>
            <w:tcW w:w="5034" w:type="dxa"/>
            <w:gridSpan w:val="3"/>
            <w:shd w:val="clear" w:color="auto" w:fill="DEEAF6" w:themeFill="accent5" w:themeFillTint="33"/>
            <w:vAlign w:val="center"/>
          </w:tcPr>
          <w:p w14:paraId="4363E0FE" w14:textId="78124048" w:rsidR="00236CE2" w:rsidRDefault="00236CE2" w:rsidP="00236CE2">
            <w:r>
              <w:t>Real estate activities</w:t>
            </w:r>
          </w:p>
        </w:tc>
        <w:tc>
          <w:tcPr>
            <w:tcW w:w="1446" w:type="dxa"/>
            <w:gridSpan w:val="3"/>
            <w:vAlign w:val="center"/>
          </w:tcPr>
          <w:p w14:paraId="4D62DF6A" w14:textId="09AA877E" w:rsidR="00236CE2" w:rsidRDefault="00236CE2" w:rsidP="00236CE2"/>
        </w:tc>
        <w:tc>
          <w:tcPr>
            <w:tcW w:w="1447" w:type="dxa"/>
            <w:vAlign w:val="center"/>
          </w:tcPr>
          <w:p w14:paraId="698E7008" w14:textId="3BB2BE6D" w:rsidR="00236CE2" w:rsidRDefault="00236CE2" w:rsidP="00236CE2"/>
        </w:tc>
        <w:tc>
          <w:tcPr>
            <w:tcW w:w="1447" w:type="dxa"/>
            <w:vAlign w:val="center"/>
          </w:tcPr>
          <w:p w14:paraId="49A384D2" w14:textId="4F5E4E16" w:rsidR="00236CE2" w:rsidRDefault="00121830" w:rsidP="00236CE2">
            <w:r>
              <w:t>X</w:t>
            </w:r>
          </w:p>
        </w:tc>
      </w:tr>
      <w:tr w:rsidR="00236CE2" w14:paraId="0C35F33B" w14:textId="77777777" w:rsidTr="00DD3144">
        <w:trPr>
          <w:trHeight w:val="300"/>
        </w:trPr>
        <w:tc>
          <w:tcPr>
            <w:tcW w:w="1066" w:type="dxa"/>
            <w:vAlign w:val="center"/>
          </w:tcPr>
          <w:p w14:paraId="23AE54F4" w14:textId="7FC1E42F" w:rsidR="00236CE2" w:rsidRDefault="00236CE2" w:rsidP="00236CE2">
            <w:r>
              <w:t>1.3.13</w:t>
            </w:r>
          </w:p>
        </w:tc>
        <w:tc>
          <w:tcPr>
            <w:tcW w:w="5034" w:type="dxa"/>
            <w:gridSpan w:val="3"/>
            <w:shd w:val="clear" w:color="auto" w:fill="DEEAF6" w:themeFill="accent5" w:themeFillTint="33"/>
            <w:vAlign w:val="center"/>
          </w:tcPr>
          <w:p w14:paraId="5CD1397A" w14:textId="17B5BAFA" w:rsidR="00236CE2" w:rsidRDefault="00236CE2" w:rsidP="00236CE2">
            <w:r>
              <w:t>Professional, scientific and technical activities</w:t>
            </w:r>
          </w:p>
        </w:tc>
        <w:tc>
          <w:tcPr>
            <w:tcW w:w="1446" w:type="dxa"/>
            <w:gridSpan w:val="3"/>
            <w:vAlign w:val="center"/>
          </w:tcPr>
          <w:p w14:paraId="1ED93AC0" w14:textId="76615FCE" w:rsidR="00236CE2" w:rsidRDefault="00236CE2" w:rsidP="00236CE2"/>
        </w:tc>
        <w:tc>
          <w:tcPr>
            <w:tcW w:w="1447" w:type="dxa"/>
            <w:vAlign w:val="center"/>
          </w:tcPr>
          <w:p w14:paraId="2AEED068" w14:textId="3391D4ED" w:rsidR="00236CE2" w:rsidRDefault="00236CE2" w:rsidP="00236CE2"/>
        </w:tc>
        <w:tc>
          <w:tcPr>
            <w:tcW w:w="1447" w:type="dxa"/>
            <w:vAlign w:val="center"/>
          </w:tcPr>
          <w:p w14:paraId="5974CE16" w14:textId="6FE67071" w:rsidR="00236CE2" w:rsidRDefault="00121830" w:rsidP="00236CE2">
            <w:r>
              <w:t>X</w:t>
            </w:r>
          </w:p>
        </w:tc>
      </w:tr>
      <w:tr w:rsidR="00236CE2" w14:paraId="25F67D45" w14:textId="77777777" w:rsidTr="00DD3144">
        <w:trPr>
          <w:trHeight w:val="300"/>
        </w:trPr>
        <w:tc>
          <w:tcPr>
            <w:tcW w:w="1066" w:type="dxa"/>
            <w:vAlign w:val="center"/>
          </w:tcPr>
          <w:p w14:paraId="710B5435" w14:textId="59C161D7" w:rsidR="00236CE2" w:rsidRDefault="00236CE2" w:rsidP="00236CE2">
            <w:r>
              <w:t>1.3.14</w:t>
            </w:r>
          </w:p>
        </w:tc>
        <w:tc>
          <w:tcPr>
            <w:tcW w:w="5034" w:type="dxa"/>
            <w:gridSpan w:val="3"/>
            <w:shd w:val="clear" w:color="auto" w:fill="DEEAF6" w:themeFill="accent5" w:themeFillTint="33"/>
            <w:vAlign w:val="center"/>
          </w:tcPr>
          <w:p w14:paraId="7A34086E" w14:textId="02636A0A" w:rsidR="00236CE2" w:rsidRDefault="00236CE2" w:rsidP="00236CE2">
            <w:r>
              <w:t>Administrative and support service activities</w:t>
            </w:r>
          </w:p>
        </w:tc>
        <w:tc>
          <w:tcPr>
            <w:tcW w:w="1446" w:type="dxa"/>
            <w:gridSpan w:val="3"/>
            <w:vAlign w:val="center"/>
          </w:tcPr>
          <w:p w14:paraId="237ADFF1" w14:textId="7A5F1B25" w:rsidR="00236CE2" w:rsidRDefault="00236CE2" w:rsidP="00236CE2"/>
        </w:tc>
        <w:tc>
          <w:tcPr>
            <w:tcW w:w="1447" w:type="dxa"/>
            <w:vAlign w:val="center"/>
          </w:tcPr>
          <w:p w14:paraId="1923CA63" w14:textId="1C1F9DAE" w:rsidR="00236CE2" w:rsidRDefault="00236CE2" w:rsidP="00236CE2"/>
        </w:tc>
        <w:tc>
          <w:tcPr>
            <w:tcW w:w="1447" w:type="dxa"/>
            <w:vAlign w:val="center"/>
          </w:tcPr>
          <w:p w14:paraId="45FA0E15" w14:textId="76747FB5" w:rsidR="00236CE2" w:rsidRDefault="00121830" w:rsidP="00236CE2">
            <w:r>
              <w:t>X</w:t>
            </w:r>
          </w:p>
        </w:tc>
      </w:tr>
      <w:tr w:rsidR="00236CE2" w14:paraId="1F3A8587" w14:textId="77777777" w:rsidTr="00DD3144">
        <w:trPr>
          <w:trHeight w:val="300"/>
        </w:trPr>
        <w:tc>
          <w:tcPr>
            <w:tcW w:w="1066" w:type="dxa"/>
            <w:vAlign w:val="center"/>
          </w:tcPr>
          <w:p w14:paraId="46EA6AC5" w14:textId="6A0D2951" w:rsidR="00236CE2" w:rsidRDefault="00236CE2" w:rsidP="00236CE2">
            <w:r>
              <w:t>1.3.15</w:t>
            </w:r>
          </w:p>
        </w:tc>
        <w:tc>
          <w:tcPr>
            <w:tcW w:w="5034" w:type="dxa"/>
            <w:gridSpan w:val="3"/>
            <w:shd w:val="clear" w:color="auto" w:fill="DEEAF6" w:themeFill="accent5" w:themeFillTint="33"/>
            <w:vAlign w:val="center"/>
          </w:tcPr>
          <w:p w14:paraId="30EFE834" w14:textId="05F2D8DE" w:rsidR="00236CE2" w:rsidRDefault="00236CE2" w:rsidP="00236CE2">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236CE2" w:rsidRDefault="00236CE2" w:rsidP="00236CE2"/>
        </w:tc>
        <w:tc>
          <w:tcPr>
            <w:tcW w:w="1447" w:type="dxa"/>
            <w:vAlign w:val="center"/>
          </w:tcPr>
          <w:p w14:paraId="7FDE8941" w14:textId="5A713A07" w:rsidR="00236CE2" w:rsidRDefault="00236CE2" w:rsidP="00236CE2"/>
        </w:tc>
        <w:tc>
          <w:tcPr>
            <w:tcW w:w="1447" w:type="dxa"/>
            <w:vAlign w:val="center"/>
          </w:tcPr>
          <w:p w14:paraId="3F0B7211" w14:textId="6E5428E1" w:rsidR="00236CE2" w:rsidRDefault="00121830" w:rsidP="00236CE2">
            <w:r>
              <w:t>X</w:t>
            </w:r>
          </w:p>
        </w:tc>
      </w:tr>
      <w:tr w:rsidR="00236CE2" w14:paraId="7F888573" w14:textId="77777777" w:rsidTr="00DD3144">
        <w:trPr>
          <w:trHeight w:val="300"/>
        </w:trPr>
        <w:tc>
          <w:tcPr>
            <w:tcW w:w="1066" w:type="dxa"/>
            <w:vAlign w:val="center"/>
          </w:tcPr>
          <w:p w14:paraId="071DF138" w14:textId="409E50EF" w:rsidR="00236CE2" w:rsidRDefault="00236CE2" w:rsidP="00236CE2">
            <w:r>
              <w:t>1.3.16</w:t>
            </w:r>
          </w:p>
        </w:tc>
        <w:tc>
          <w:tcPr>
            <w:tcW w:w="5034" w:type="dxa"/>
            <w:gridSpan w:val="3"/>
            <w:shd w:val="clear" w:color="auto" w:fill="DEEAF6" w:themeFill="accent5" w:themeFillTint="33"/>
            <w:vAlign w:val="center"/>
          </w:tcPr>
          <w:p w14:paraId="41F5E719" w14:textId="1F253F5F" w:rsidR="00236CE2" w:rsidRDefault="00236CE2" w:rsidP="00236CE2">
            <w:r>
              <w:t>Education</w:t>
            </w:r>
          </w:p>
        </w:tc>
        <w:tc>
          <w:tcPr>
            <w:tcW w:w="1446" w:type="dxa"/>
            <w:gridSpan w:val="3"/>
            <w:vAlign w:val="center"/>
          </w:tcPr>
          <w:p w14:paraId="227A9D61" w14:textId="2C7230E7" w:rsidR="00236CE2" w:rsidRDefault="00236CE2" w:rsidP="00236CE2"/>
        </w:tc>
        <w:tc>
          <w:tcPr>
            <w:tcW w:w="1447" w:type="dxa"/>
            <w:vAlign w:val="center"/>
          </w:tcPr>
          <w:p w14:paraId="7471C9BC" w14:textId="5A85CA52" w:rsidR="00236CE2" w:rsidRDefault="00236CE2" w:rsidP="00236CE2"/>
        </w:tc>
        <w:tc>
          <w:tcPr>
            <w:tcW w:w="1447" w:type="dxa"/>
            <w:vAlign w:val="center"/>
          </w:tcPr>
          <w:p w14:paraId="21F3E69C" w14:textId="2DB12FC2" w:rsidR="00236CE2" w:rsidRDefault="00121830" w:rsidP="00236CE2">
            <w:r>
              <w:t>X</w:t>
            </w:r>
          </w:p>
        </w:tc>
      </w:tr>
      <w:tr w:rsidR="00236CE2" w14:paraId="60AF9578" w14:textId="77777777" w:rsidTr="00DD3144">
        <w:trPr>
          <w:trHeight w:val="300"/>
        </w:trPr>
        <w:tc>
          <w:tcPr>
            <w:tcW w:w="1066" w:type="dxa"/>
            <w:vAlign w:val="center"/>
          </w:tcPr>
          <w:p w14:paraId="1CCDA1A7" w14:textId="135591CB" w:rsidR="00236CE2" w:rsidRDefault="00236CE2" w:rsidP="00236CE2">
            <w:r>
              <w:t>1.3.17</w:t>
            </w:r>
          </w:p>
        </w:tc>
        <w:tc>
          <w:tcPr>
            <w:tcW w:w="5034" w:type="dxa"/>
            <w:gridSpan w:val="3"/>
            <w:shd w:val="clear" w:color="auto" w:fill="DEEAF6" w:themeFill="accent5" w:themeFillTint="33"/>
            <w:vAlign w:val="center"/>
          </w:tcPr>
          <w:p w14:paraId="216CA443" w14:textId="150495C1" w:rsidR="00236CE2" w:rsidRDefault="00236CE2" w:rsidP="00236CE2">
            <w:r>
              <w:t>Human health and social work activities</w:t>
            </w:r>
          </w:p>
        </w:tc>
        <w:tc>
          <w:tcPr>
            <w:tcW w:w="1446" w:type="dxa"/>
            <w:gridSpan w:val="3"/>
            <w:vAlign w:val="center"/>
          </w:tcPr>
          <w:p w14:paraId="6C711FC7" w14:textId="104AAC7C" w:rsidR="00236CE2" w:rsidRDefault="00236CE2" w:rsidP="00236CE2"/>
        </w:tc>
        <w:tc>
          <w:tcPr>
            <w:tcW w:w="1447" w:type="dxa"/>
            <w:vAlign w:val="center"/>
          </w:tcPr>
          <w:p w14:paraId="06312F65" w14:textId="503161E4" w:rsidR="00236CE2" w:rsidRDefault="00236CE2" w:rsidP="00236CE2"/>
        </w:tc>
        <w:tc>
          <w:tcPr>
            <w:tcW w:w="1447" w:type="dxa"/>
            <w:vAlign w:val="center"/>
          </w:tcPr>
          <w:p w14:paraId="57EE7A93" w14:textId="0181EE3C" w:rsidR="00236CE2" w:rsidRDefault="00121830" w:rsidP="00236CE2">
            <w:r>
              <w:t>X</w:t>
            </w:r>
          </w:p>
        </w:tc>
      </w:tr>
      <w:tr w:rsidR="00236CE2" w14:paraId="0110CCD1" w14:textId="77777777" w:rsidTr="00DD3144">
        <w:trPr>
          <w:trHeight w:val="300"/>
        </w:trPr>
        <w:tc>
          <w:tcPr>
            <w:tcW w:w="1066" w:type="dxa"/>
            <w:vAlign w:val="center"/>
          </w:tcPr>
          <w:p w14:paraId="356B1135" w14:textId="60BD4E30" w:rsidR="00236CE2" w:rsidRDefault="00236CE2" w:rsidP="00236CE2">
            <w:r>
              <w:t>1.3.18</w:t>
            </w:r>
          </w:p>
        </w:tc>
        <w:tc>
          <w:tcPr>
            <w:tcW w:w="5034" w:type="dxa"/>
            <w:gridSpan w:val="3"/>
            <w:shd w:val="clear" w:color="auto" w:fill="DEEAF6" w:themeFill="accent5" w:themeFillTint="33"/>
            <w:vAlign w:val="center"/>
          </w:tcPr>
          <w:p w14:paraId="30AB42BB" w14:textId="678966D0" w:rsidR="00236CE2" w:rsidRDefault="00236CE2" w:rsidP="00236CE2">
            <w:r>
              <w:t>Arts, entertainment and recreation</w:t>
            </w:r>
          </w:p>
        </w:tc>
        <w:tc>
          <w:tcPr>
            <w:tcW w:w="1446" w:type="dxa"/>
            <w:gridSpan w:val="3"/>
            <w:vAlign w:val="center"/>
          </w:tcPr>
          <w:p w14:paraId="61A1E4C8" w14:textId="1ECD6F97" w:rsidR="00236CE2" w:rsidRDefault="00236CE2" w:rsidP="00236CE2"/>
        </w:tc>
        <w:tc>
          <w:tcPr>
            <w:tcW w:w="1447" w:type="dxa"/>
            <w:vAlign w:val="center"/>
          </w:tcPr>
          <w:p w14:paraId="00475A91" w14:textId="791F9D60" w:rsidR="00236CE2" w:rsidRDefault="00236CE2" w:rsidP="00236CE2"/>
        </w:tc>
        <w:tc>
          <w:tcPr>
            <w:tcW w:w="1447" w:type="dxa"/>
            <w:vAlign w:val="center"/>
          </w:tcPr>
          <w:p w14:paraId="466C03A6" w14:textId="709D3595" w:rsidR="00236CE2" w:rsidRDefault="00121830" w:rsidP="00236CE2">
            <w:r>
              <w:t>X</w:t>
            </w:r>
          </w:p>
        </w:tc>
      </w:tr>
      <w:tr w:rsidR="00236CE2" w14:paraId="64C2CEDB" w14:textId="77777777" w:rsidTr="00DD3144">
        <w:trPr>
          <w:trHeight w:val="300"/>
        </w:trPr>
        <w:tc>
          <w:tcPr>
            <w:tcW w:w="1066" w:type="dxa"/>
            <w:vAlign w:val="center"/>
          </w:tcPr>
          <w:p w14:paraId="2208DDF2" w14:textId="4EB2905E" w:rsidR="00236CE2" w:rsidRDefault="00236CE2" w:rsidP="00236CE2">
            <w:r>
              <w:t>1.3.19</w:t>
            </w:r>
          </w:p>
        </w:tc>
        <w:tc>
          <w:tcPr>
            <w:tcW w:w="5034" w:type="dxa"/>
            <w:gridSpan w:val="3"/>
            <w:shd w:val="clear" w:color="auto" w:fill="DEEAF6" w:themeFill="accent5" w:themeFillTint="33"/>
            <w:vAlign w:val="center"/>
          </w:tcPr>
          <w:p w14:paraId="5FA0093A" w14:textId="210C5B2D" w:rsidR="00236CE2" w:rsidRDefault="00236CE2" w:rsidP="00236CE2">
            <w:r>
              <w:t>Other service activities</w:t>
            </w:r>
          </w:p>
        </w:tc>
        <w:tc>
          <w:tcPr>
            <w:tcW w:w="1446" w:type="dxa"/>
            <w:gridSpan w:val="3"/>
            <w:vAlign w:val="center"/>
          </w:tcPr>
          <w:p w14:paraId="1D997F3C" w14:textId="0D8A5EA4" w:rsidR="00236CE2" w:rsidRDefault="00236CE2" w:rsidP="00236CE2"/>
        </w:tc>
        <w:tc>
          <w:tcPr>
            <w:tcW w:w="1447" w:type="dxa"/>
            <w:vAlign w:val="center"/>
          </w:tcPr>
          <w:p w14:paraId="3B44F1FE" w14:textId="39F41797" w:rsidR="00236CE2" w:rsidRDefault="00236CE2" w:rsidP="00236CE2"/>
        </w:tc>
        <w:tc>
          <w:tcPr>
            <w:tcW w:w="1447" w:type="dxa"/>
            <w:vAlign w:val="center"/>
          </w:tcPr>
          <w:p w14:paraId="6FEF5197" w14:textId="5A1D8166" w:rsidR="00236CE2" w:rsidRDefault="00121830" w:rsidP="00236CE2">
            <w:r>
              <w:t>X</w:t>
            </w:r>
          </w:p>
        </w:tc>
      </w:tr>
      <w:tr w:rsidR="00236CE2" w14:paraId="7E7A95BE" w14:textId="77777777" w:rsidTr="00DD3144">
        <w:trPr>
          <w:trHeight w:val="300"/>
        </w:trPr>
        <w:tc>
          <w:tcPr>
            <w:tcW w:w="1066" w:type="dxa"/>
            <w:vAlign w:val="center"/>
          </w:tcPr>
          <w:p w14:paraId="1DDAD1D4" w14:textId="3BA261BA" w:rsidR="00236CE2" w:rsidRDefault="00236CE2" w:rsidP="00236CE2">
            <w:r>
              <w:t>1.3.20</w:t>
            </w:r>
          </w:p>
        </w:tc>
        <w:tc>
          <w:tcPr>
            <w:tcW w:w="5034" w:type="dxa"/>
            <w:gridSpan w:val="3"/>
            <w:shd w:val="clear" w:color="auto" w:fill="DEEAF6" w:themeFill="accent5" w:themeFillTint="33"/>
            <w:vAlign w:val="center"/>
          </w:tcPr>
          <w:p w14:paraId="16BABFBF" w14:textId="4B4F2681" w:rsidR="00236CE2" w:rsidRDefault="00236CE2" w:rsidP="00236CE2">
            <w:r>
              <w:t>Activities of households as employers; undifferentiated goods-and services-producing activities of households for own use</w:t>
            </w:r>
          </w:p>
        </w:tc>
        <w:tc>
          <w:tcPr>
            <w:tcW w:w="1446" w:type="dxa"/>
            <w:gridSpan w:val="3"/>
            <w:vAlign w:val="center"/>
          </w:tcPr>
          <w:p w14:paraId="2B9B8451" w14:textId="6C2B0106" w:rsidR="00236CE2" w:rsidRDefault="00236CE2" w:rsidP="00236CE2"/>
        </w:tc>
        <w:tc>
          <w:tcPr>
            <w:tcW w:w="1447" w:type="dxa"/>
            <w:vAlign w:val="center"/>
          </w:tcPr>
          <w:p w14:paraId="7E535AB4" w14:textId="3BFEEB1B" w:rsidR="00236CE2" w:rsidRDefault="00236CE2" w:rsidP="00236CE2"/>
        </w:tc>
        <w:tc>
          <w:tcPr>
            <w:tcW w:w="1447" w:type="dxa"/>
            <w:vAlign w:val="center"/>
          </w:tcPr>
          <w:p w14:paraId="52E1EA86" w14:textId="38FA1D91" w:rsidR="00236CE2" w:rsidRDefault="00121830" w:rsidP="00236CE2">
            <w:r>
              <w:t>X</w:t>
            </w:r>
          </w:p>
        </w:tc>
      </w:tr>
      <w:tr w:rsidR="00236CE2" w14:paraId="74F9274B" w14:textId="77777777" w:rsidTr="00DD3144">
        <w:trPr>
          <w:trHeight w:val="300"/>
        </w:trPr>
        <w:tc>
          <w:tcPr>
            <w:tcW w:w="1066" w:type="dxa"/>
            <w:vAlign w:val="center"/>
          </w:tcPr>
          <w:p w14:paraId="5F895C40" w14:textId="6B439338" w:rsidR="00236CE2" w:rsidRDefault="00236CE2" w:rsidP="00236CE2">
            <w:r>
              <w:t>1.3.21</w:t>
            </w:r>
          </w:p>
        </w:tc>
        <w:tc>
          <w:tcPr>
            <w:tcW w:w="5034" w:type="dxa"/>
            <w:gridSpan w:val="3"/>
            <w:shd w:val="clear" w:color="auto" w:fill="DEEAF6" w:themeFill="accent5" w:themeFillTint="33"/>
            <w:vAlign w:val="center"/>
          </w:tcPr>
          <w:p w14:paraId="75118B66" w14:textId="42574E52" w:rsidR="00236CE2" w:rsidRDefault="00236CE2" w:rsidP="00236CE2">
            <w:r>
              <w:t>Activities of extraterritorial organizations and bodies</w:t>
            </w:r>
          </w:p>
        </w:tc>
        <w:tc>
          <w:tcPr>
            <w:tcW w:w="1446" w:type="dxa"/>
            <w:gridSpan w:val="3"/>
            <w:vAlign w:val="center"/>
          </w:tcPr>
          <w:p w14:paraId="3186DBF0" w14:textId="4D7BC9A0" w:rsidR="00236CE2" w:rsidRDefault="00236CE2" w:rsidP="00236CE2"/>
        </w:tc>
        <w:tc>
          <w:tcPr>
            <w:tcW w:w="1447" w:type="dxa"/>
            <w:vAlign w:val="center"/>
          </w:tcPr>
          <w:p w14:paraId="48FE699A" w14:textId="7A742FF7" w:rsidR="00236CE2" w:rsidRDefault="00236CE2" w:rsidP="00236CE2"/>
        </w:tc>
        <w:tc>
          <w:tcPr>
            <w:tcW w:w="1447" w:type="dxa"/>
            <w:vAlign w:val="center"/>
          </w:tcPr>
          <w:p w14:paraId="4C41A83C" w14:textId="6E4D12A6" w:rsidR="00236CE2" w:rsidRDefault="00121830" w:rsidP="00236CE2">
            <w:r>
              <w:t>X</w:t>
            </w:r>
          </w:p>
        </w:tc>
      </w:tr>
      <w:tr w:rsidR="00236CE2" w14:paraId="2FF8E993" w14:textId="77777777" w:rsidTr="00DD3144">
        <w:trPr>
          <w:trHeight w:val="22"/>
        </w:trPr>
        <w:tc>
          <w:tcPr>
            <w:tcW w:w="1066" w:type="dxa"/>
            <w:vAlign w:val="center"/>
          </w:tcPr>
          <w:p w14:paraId="65A88C06" w14:textId="7807BE81" w:rsidR="00236CE2" w:rsidRDefault="00236CE2" w:rsidP="00236CE2">
            <w:r>
              <w:t>1.3.22</w:t>
            </w:r>
          </w:p>
        </w:tc>
        <w:tc>
          <w:tcPr>
            <w:tcW w:w="5034" w:type="dxa"/>
            <w:gridSpan w:val="3"/>
            <w:shd w:val="clear" w:color="auto" w:fill="DEEAF6" w:themeFill="accent5" w:themeFillTint="33"/>
            <w:vAlign w:val="center"/>
          </w:tcPr>
          <w:p w14:paraId="6E24EBC6" w14:textId="57A60F6D" w:rsidR="00236CE2" w:rsidRDefault="00236CE2" w:rsidP="00236CE2">
            <w:r>
              <w:t xml:space="preserve"> Other</w:t>
            </w:r>
          </w:p>
        </w:tc>
        <w:tc>
          <w:tcPr>
            <w:tcW w:w="1446" w:type="dxa"/>
            <w:gridSpan w:val="3"/>
            <w:vAlign w:val="center"/>
          </w:tcPr>
          <w:p w14:paraId="19760763" w14:textId="77777777" w:rsidR="00236CE2" w:rsidRDefault="00236CE2" w:rsidP="00236CE2"/>
        </w:tc>
        <w:tc>
          <w:tcPr>
            <w:tcW w:w="1447" w:type="dxa"/>
            <w:vAlign w:val="center"/>
          </w:tcPr>
          <w:p w14:paraId="60062F90" w14:textId="77777777" w:rsidR="00236CE2" w:rsidRDefault="00236CE2" w:rsidP="00236CE2"/>
        </w:tc>
        <w:tc>
          <w:tcPr>
            <w:tcW w:w="1447" w:type="dxa"/>
            <w:vAlign w:val="center"/>
          </w:tcPr>
          <w:p w14:paraId="0E10A790" w14:textId="7C1FE1C3" w:rsidR="00236CE2" w:rsidRDefault="00236CE2" w:rsidP="00236CE2"/>
        </w:tc>
      </w:tr>
      <w:tr w:rsidR="00236CE2" w14:paraId="2427FBDA" w14:textId="77777777" w:rsidTr="00DD3144">
        <w:trPr>
          <w:trHeight w:val="596"/>
        </w:trPr>
        <w:tc>
          <w:tcPr>
            <w:tcW w:w="1066" w:type="dxa"/>
            <w:vAlign w:val="center"/>
          </w:tcPr>
          <w:p w14:paraId="3BF6751C" w14:textId="70732417" w:rsidR="00236CE2" w:rsidRPr="00E425D4" w:rsidRDefault="00236CE2" w:rsidP="00236CE2">
            <w:pPr>
              <w:rPr>
                <w:b/>
                <w:bCs/>
              </w:rPr>
            </w:pPr>
            <w:r w:rsidRPr="00E425D4">
              <w:rPr>
                <w:b/>
                <w:bCs/>
              </w:rPr>
              <w:t>1.4</w:t>
            </w:r>
          </w:p>
        </w:tc>
        <w:tc>
          <w:tcPr>
            <w:tcW w:w="9374" w:type="dxa"/>
            <w:gridSpan w:val="8"/>
            <w:shd w:val="clear" w:color="auto" w:fill="DEEAF6" w:themeFill="accent5" w:themeFillTint="33"/>
            <w:vAlign w:val="center"/>
          </w:tcPr>
          <w:p w14:paraId="626A5411" w14:textId="36AFA771" w:rsidR="00236CE2" w:rsidRDefault="00236CE2" w:rsidP="00236CE2">
            <w:r>
              <w:t>If “Other” selected, please explain.</w:t>
            </w:r>
          </w:p>
        </w:tc>
      </w:tr>
      <w:tr w:rsidR="00236CE2" w14:paraId="719B9D40" w14:textId="77777777" w:rsidTr="00DD3144">
        <w:trPr>
          <w:trHeight w:val="533"/>
        </w:trPr>
        <w:tc>
          <w:tcPr>
            <w:tcW w:w="1066" w:type="dxa"/>
            <w:vAlign w:val="center"/>
          </w:tcPr>
          <w:p w14:paraId="6A0ADBC5" w14:textId="77777777" w:rsidR="00236CE2" w:rsidRDefault="00236CE2" w:rsidP="00236CE2"/>
        </w:tc>
        <w:tc>
          <w:tcPr>
            <w:tcW w:w="9374" w:type="dxa"/>
            <w:gridSpan w:val="8"/>
            <w:shd w:val="clear" w:color="auto" w:fill="auto"/>
            <w:vAlign w:val="center"/>
          </w:tcPr>
          <w:p w14:paraId="3D9E0110" w14:textId="77777777" w:rsidR="00236CE2" w:rsidRDefault="00236CE2" w:rsidP="00236CE2"/>
        </w:tc>
      </w:tr>
      <w:tr w:rsidR="00236CE2" w14:paraId="21598538" w14:textId="77777777" w:rsidTr="00DD3144">
        <w:trPr>
          <w:trHeight w:val="596"/>
        </w:trPr>
        <w:tc>
          <w:tcPr>
            <w:tcW w:w="1066" w:type="dxa"/>
            <w:vAlign w:val="center"/>
          </w:tcPr>
          <w:p w14:paraId="59A97B1E" w14:textId="6EDB8894" w:rsidR="00236CE2" w:rsidRPr="00E425D4" w:rsidRDefault="00236CE2" w:rsidP="00236CE2">
            <w:pPr>
              <w:rPr>
                <w:b/>
                <w:bCs/>
              </w:rPr>
            </w:pPr>
            <w:r w:rsidRPr="00E425D4">
              <w:rPr>
                <w:b/>
                <w:bCs/>
              </w:rPr>
              <w:t>1.5</w:t>
            </w:r>
          </w:p>
        </w:tc>
        <w:tc>
          <w:tcPr>
            <w:tcW w:w="9374" w:type="dxa"/>
            <w:gridSpan w:val="8"/>
            <w:shd w:val="clear" w:color="auto" w:fill="DEEAF6" w:themeFill="accent5" w:themeFillTint="33"/>
            <w:vAlign w:val="center"/>
          </w:tcPr>
          <w:p w14:paraId="5881248D" w14:textId="33B393BC" w:rsidR="00236CE2" w:rsidRDefault="00236CE2" w:rsidP="00236CE2">
            <w:r>
              <w:t xml:space="preserve">If necessary, please clarify any of the above answers to questions regarding the </w:t>
            </w:r>
            <w:r w:rsidRPr="00EC2AE7">
              <w:rPr>
                <w:rFonts w:cstheme="minorHAnsi"/>
                <w:b/>
                <w:color w:val="7030A0"/>
              </w:rPr>
              <w:t>targeted entities</w:t>
            </w:r>
            <w:r>
              <w:t>.</w:t>
            </w:r>
          </w:p>
          <w:p w14:paraId="6D64284F" w14:textId="77777777" w:rsidR="00236CE2" w:rsidRDefault="00236CE2" w:rsidP="00236CE2"/>
          <w:p w14:paraId="4D611B1A" w14:textId="268E7B1E" w:rsidR="00236CE2" w:rsidRDefault="00236CE2" w:rsidP="00236CE2">
            <w:r>
              <w:t xml:space="preserve">For example, specify if duties vary across the </w:t>
            </w:r>
            <w:r w:rsidRPr="00EC2AE7">
              <w:rPr>
                <w:rFonts w:cstheme="minorHAnsi"/>
                <w:b/>
                <w:color w:val="7030A0"/>
              </w:rPr>
              <w:t>targeted entities</w:t>
            </w:r>
            <w:r>
              <w:t>.</w:t>
            </w:r>
          </w:p>
        </w:tc>
      </w:tr>
      <w:tr w:rsidR="00236CE2" w14:paraId="496EB944" w14:textId="77777777" w:rsidTr="00DD3144">
        <w:trPr>
          <w:trHeight w:val="533"/>
        </w:trPr>
        <w:tc>
          <w:tcPr>
            <w:tcW w:w="1066" w:type="dxa"/>
            <w:vAlign w:val="center"/>
          </w:tcPr>
          <w:p w14:paraId="609CFF82" w14:textId="77777777" w:rsidR="00236CE2" w:rsidRDefault="00236CE2" w:rsidP="00236CE2"/>
        </w:tc>
        <w:tc>
          <w:tcPr>
            <w:tcW w:w="9374" w:type="dxa"/>
            <w:gridSpan w:val="8"/>
            <w:shd w:val="clear" w:color="auto" w:fill="auto"/>
            <w:vAlign w:val="center"/>
          </w:tcPr>
          <w:p w14:paraId="020308A1" w14:textId="77777777" w:rsidR="00236CE2" w:rsidRDefault="00236CE2" w:rsidP="00236CE2"/>
        </w:tc>
      </w:tr>
      <w:tr w:rsidR="00236CE2" w14:paraId="0A40AB98" w14:textId="77777777" w:rsidTr="00DD3144">
        <w:trPr>
          <w:trHeight w:val="800"/>
        </w:trPr>
        <w:tc>
          <w:tcPr>
            <w:tcW w:w="1066" w:type="dxa"/>
            <w:vAlign w:val="center"/>
          </w:tcPr>
          <w:p w14:paraId="1971BA2D" w14:textId="097B9693" w:rsidR="00236CE2" w:rsidRPr="00E425D4" w:rsidRDefault="00236CE2" w:rsidP="00236CE2">
            <w:pPr>
              <w:rPr>
                <w:b/>
                <w:bCs/>
              </w:rPr>
            </w:pPr>
            <w:r w:rsidRPr="00E425D4">
              <w:rPr>
                <w:b/>
                <w:bCs/>
              </w:rPr>
              <w:t>1.6</w:t>
            </w:r>
          </w:p>
        </w:tc>
        <w:tc>
          <w:tcPr>
            <w:tcW w:w="9374" w:type="dxa"/>
            <w:gridSpan w:val="8"/>
            <w:shd w:val="clear" w:color="auto" w:fill="DEEAF6" w:themeFill="accent5" w:themeFillTint="33"/>
            <w:vAlign w:val="center"/>
          </w:tcPr>
          <w:p w14:paraId="3B00015A" w14:textId="0C32F1C6" w:rsidR="00236CE2" w:rsidRDefault="00236CE2" w:rsidP="00236CE2">
            <w:r w:rsidRPr="003577A4">
              <w:t>Describe the threshold criteria to identify entities for whom or instances in which compliance is mandatory</w:t>
            </w:r>
            <w:r>
              <w:t>.</w:t>
            </w:r>
          </w:p>
        </w:tc>
      </w:tr>
      <w:tr w:rsidR="00236CE2" w14:paraId="45B1D430" w14:textId="77777777" w:rsidTr="00DD3144">
        <w:trPr>
          <w:trHeight w:val="440"/>
        </w:trPr>
        <w:tc>
          <w:tcPr>
            <w:tcW w:w="1066" w:type="dxa"/>
            <w:vAlign w:val="center"/>
          </w:tcPr>
          <w:p w14:paraId="5E1EFAFB" w14:textId="77777777" w:rsidR="00236CE2" w:rsidRDefault="00236CE2" w:rsidP="00236CE2"/>
        </w:tc>
        <w:tc>
          <w:tcPr>
            <w:tcW w:w="4464" w:type="dxa"/>
            <w:shd w:val="clear" w:color="auto" w:fill="DEEAF6" w:themeFill="accent5" w:themeFillTint="33"/>
            <w:vAlign w:val="center"/>
          </w:tcPr>
          <w:p w14:paraId="78BBF053" w14:textId="251C086E" w:rsidR="00236CE2" w:rsidRPr="003577A4" w:rsidRDefault="00236CE2" w:rsidP="00236CE2">
            <w:r>
              <w:t>Threshold type</w:t>
            </w:r>
          </w:p>
        </w:tc>
        <w:tc>
          <w:tcPr>
            <w:tcW w:w="4910" w:type="dxa"/>
            <w:gridSpan w:val="7"/>
            <w:shd w:val="clear" w:color="auto" w:fill="DEEAF6" w:themeFill="accent5" w:themeFillTint="33"/>
            <w:vAlign w:val="center"/>
          </w:tcPr>
          <w:p w14:paraId="658F4E0A" w14:textId="4E946A77" w:rsidR="00236CE2" w:rsidRPr="003577A4" w:rsidRDefault="00236CE2" w:rsidP="00236CE2">
            <w:r>
              <w:t>Describe</w:t>
            </w:r>
          </w:p>
        </w:tc>
      </w:tr>
      <w:tr w:rsidR="00236CE2" w14:paraId="285C84A3" w14:textId="77777777" w:rsidTr="00DD3144">
        <w:trPr>
          <w:trHeight w:val="533"/>
        </w:trPr>
        <w:tc>
          <w:tcPr>
            <w:tcW w:w="1066" w:type="dxa"/>
            <w:vAlign w:val="center"/>
          </w:tcPr>
          <w:p w14:paraId="3CE84F91" w14:textId="6E5BC09C" w:rsidR="00236CE2" w:rsidRDefault="00236CE2" w:rsidP="00236CE2">
            <w:r>
              <w:t>1.6.1</w:t>
            </w:r>
          </w:p>
        </w:tc>
        <w:tc>
          <w:tcPr>
            <w:tcW w:w="4464" w:type="dxa"/>
            <w:shd w:val="clear" w:color="auto" w:fill="E2EFD9" w:themeFill="accent6" w:themeFillTint="33"/>
            <w:vAlign w:val="center"/>
          </w:tcPr>
          <w:p w14:paraId="37413E86" w14:textId="28EFB873" w:rsidR="00236CE2" w:rsidRPr="003577A4" w:rsidRDefault="00236CE2" w:rsidP="00236CE2">
            <w:r>
              <w:t>Minimum number of employees (Enter min number of full-time employees – FTEs)</w:t>
            </w:r>
          </w:p>
        </w:tc>
        <w:tc>
          <w:tcPr>
            <w:tcW w:w="4910" w:type="dxa"/>
            <w:gridSpan w:val="7"/>
            <w:shd w:val="clear" w:color="auto" w:fill="auto"/>
            <w:vAlign w:val="center"/>
          </w:tcPr>
          <w:p w14:paraId="5D087425" w14:textId="77777777" w:rsidR="00236CE2" w:rsidRPr="003577A4" w:rsidRDefault="00236CE2" w:rsidP="00236CE2"/>
        </w:tc>
      </w:tr>
      <w:tr w:rsidR="00236CE2" w:rsidRPr="008E7F03" w14:paraId="41283FFD" w14:textId="77777777" w:rsidTr="00DD3144">
        <w:trPr>
          <w:trHeight w:val="533"/>
        </w:trPr>
        <w:tc>
          <w:tcPr>
            <w:tcW w:w="1066" w:type="dxa"/>
            <w:vAlign w:val="center"/>
          </w:tcPr>
          <w:p w14:paraId="005928DA" w14:textId="725C4396" w:rsidR="00236CE2" w:rsidRDefault="00236CE2" w:rsidP="00236CE2">
            <w:r>
              <w:t>1.6.2</w:t>
            </w:r>
          </w:p>
        </w:tc>
        <w:tc>
          <w:tcPr>
            <w:tcW w:w="4464" w:type="dxa"/>
            <w:shd w:val="clear" w:color="auto" w:fill="E2EFD9" w:themeFill="accent6" w:themeFillTint="33"/>
            <w:vAlign w:val="center"/>
          </w:tcPr>
          <w:p w14:paraId="7780D92E" w14:textId="041F3CD0" w:rsidR="00236CE2" w:rsidRPr="008E7F03" w:rsidRDefault="00236CE2" w:rsidP="00236CE2">
            <w:pPr>
              <w:rPr>
                <w:lang w:val="fr-FR"/>
              </w:rPr>
            </w:pPr>
            <w:r w:rsidRPr="008E7F03">
              <w:rPr>
                <w:lang w:val="fr-FR"/>
              </w:rPr>
              <w:t>Minimum revenue (Enter minimum revenue)</w:t>
            </w:r>
          </w:p>
        </w:tc>
        <w:tc>
          <w:tcPr>
            <w:tcW w:w="4910" w:type="dxa"/>
            <w:gridSpan w:val="7"/>
            <w:shd w:val="clear" w:color="auto" w:fill="auto"/>
            <w:vAlign w:val="center"/>
          </w:tcPr>
          <w:p w14:paraId="2518BD70" w14:textId="77777777" w:rsidR="00236CE2" w:rsidRPr="008E7F03" w:rsidRDefault="00236CE2" w:rsidP="00236CE2">
            <w:pPr>
              <w:rPr>
                <w:lang w:val="fr-FR"/>
              </w:rPr>
            </w:pPr>
          </w:p>
        </w:tc>
      </w:tr>
      <w:tr w:rsidR="00236CE2" w:rsidRPr="008E7F03" w14:paraId="683BBA16" w14:textId="77777777" w:rsidTr="00DD3144">
        <w:trPr>
          <w:trHeight w:val="533"/>
        </w:trPr>
        <w:tc>
          <w:tcPr>
            <w:tcW w:w="1066" w:type="dxa"/>
            <w:vAlign w:val="center"/>
          </w:tcPr>
          <w:p w14:paraId="402B9FA2" w14:textId="1883A772" w:rsidR="00236CE2" w:rsidRDefault="00236CE2" w:rsidP="00236CE2">
            <w:r>
              <w:t>1.6.3</w:t>
            </w:r>
          </w:p>
        </w:tc>
        <w:tc>
          <w:tcPr>
            <w:tcW w:w="4464" w:type="dxa"/>
            <w:shd w:val="clear" w:color="auto" w:fill="E2EFD9" w:themeFill="accent6" w:themeFillTint="33"/>
            <w:vAlign w:val="center"/>
          </w:tcPr>
          <w:p w14:paraId="6497D1B5" w14:textId="22870A1A" w:rsidR="00236CE2" w:rsidRPr="00630D85" w:rsidRDefault="00236CE2" w:rsidP="00236CE2">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236CE2" w:rsidRPr="00630D85" w:rsidRDefault="00236CE2" w:rsidP="00236CE2">
            <w:pPr>
              <w:rPr>
                <w:lang w:val="sv-SE"/>
              </w:rPr>
            </w:pPr>
          </w:p>
        </w:tc>
      </w:tr>
      <w:tr w:rsidR="00236CE2" w14:paraId="5B28EF76" w14:textId="77777777" w:rsidTr="00DD3144">
        <w:trPr>
          <w:trHeight w:val="533"/>
        </w:trPr>
        <w:tc>
          <w:tcPr>
            <w:tcW w:w="1066" w:type="dxa"/>
            <w:vAlign w:val="center"/>
          </w:tcPr>
          <w:p w14:paraId="565EC564" w14:textId="01D374F9" w:rsidR="00236CE2" w:rsidRDefault="00236CE2" w:rsidP="00236CE2">
            <w:r>
              <w:lastRenderedPageBreak/>
              <w:t>1.6.4</w:t>
            </w:r>
          </w:p>
        </w:tc>
        <w:tc>
          <w:tcPr>
            <w:tcW w:w="4464" w:type="dxa"/>
            <w:shd w:val="clear" w:color="auto" w:fill="E2EFD9" w:themeFill="accent6" w:themeFillTint="33"/>
            <w:vAlign w:val="center"/>
          </w:tcPr>
          <w:p w14:paraId="0CC780A5" w14:textId="13196FA1" w:rsidR="00236CE2" w:rsidRPr="003577A4" w:rsidRDefault="00236CE2" w:rsidP="00236CE2">
            <w:r>
              <w:t>Minimum contract value (Enter minimum contract value)</w:t>
            </w:r>
          </w:p>
        </w:tc>
        <w:tc>
          <w:tcPr>
            <w:tcW w:w="4910" w:type="dxa"/>
            <w:gridSpan w:val="7"/>
            <w:shd w:val="clear" w:color="auto" w:fill="auto"/>
            <w:vAlign w:val="center"/>
          </w:tcPr>
          <w:p w14:paraId="5C9F0252" w14:textId="77777777" w:rsidR="00236CE2" w:rsidRPr="003577A4" w:rsidRDefault="00236CE2" w:rsidP="00236CE2"/>
        </w:tc>
      </w:tr>
      <w:tr w:rsidR="00236CE2" w14:paraId="44053FF6" w14:textId="77777777" w:rsidTr="00DD3144">
        <w:trPr>
          <w:trHeight w:val="533"/>
        </w:trPr>
        <w:tc>
          <w:tcPr>
            <w:tcW w:w="1066" w:type="dxa"/>
            <w:vAlign w:val="center"/>
          </w:tcPr>
          <w:p w14:paraId="4C775C61" w14:textId="17494ADD" w:rsidR="00236CE2" w:rsidRDefault="00236CE2" w:rsidP="00236CE2">
            <w:r>
              <w:t>1.6.5</w:t>
            </w:r>
          </w:p>
        </w:tc>
        <w:tc>
          <w:tcPr>
            <w:tcW w:w="4464" w:type="dxa"/>
            <w:shd w:val="clear" w:color="auto" w:fill="E2EFD9" w:themeFill="accent6" w:themeFillTint="33"/>
            <w:vAlign w:val="center"/>
          </w:tcPr>
          <w:p w14:paraId="1A1FDF44" w14:textId="60375013" w:rsidR="00236CE2" w:rsidRPr="003577A4" w:rsidRDefault="00236CE2" w:rsidP="00236CE2">
            <w:r>
              <w:t>Entity is headquartered in the jurisdiction</w:t>
            </w:r>
          </w:p>
        </w:tc>
        <w:tc>
          <w:tcPr>
            <w:tcW w:w="4910" w:type="dxa"/>
            <w:gridSpan w:val="7"/>
            <w:shd w:val="clear" w:color="auto" w:fill="auto"/>
            <w:vAlign w:val="center"/>
          </w:tcPr>
          <w:p w14:paraId="53C4E801" w14:textId="77777777" w:rsidR="00236CE2" w:rsidRPr="003577A4" w:rsidRDefault="00236CE2" w:rsidP="00236CE2"/>
        </w:tc>
      </w:tr>
      <w:tr w:rsidR="00236CE2" w14:paraId="7014A28F" w14:textId="77777777" w:rsidTr="00DD3144">
        <w:trPr>
          <w:trHeight w:val="533"/>
        </w:trPr>
        <w:tc>
          <w:tcPr>
            <w:tcW w:w="1066" w:type="dxa"/>
            <w:vAlign w:val="center"/>
          </w:tcPr>
          <w:p w14:paraId="187392CB" w14:textId="694617F8" w:rsidR="00236CE2" w:rsidRDefault="00236CE2" w:rsidP="00236CE2">
            <w:r>
              <w:t>1.6.6</w:t>
            </w:r>
          </w:p>
        </w:tc>
        <w:tc>
          <w:tcPr>
            <w:tcW w:w="4464" w:type="dxa"/>
            <w:shd w:val="clear" w:color="auto" w:fill="E2EFD9" w:themeFill="accent6" w:themeFillTint="33"/>
            <w:vAlign w:val="center"/>
          </w:tcPr>
          <w:p w14:paraId="24D321BB" w14:textId="36591C02" w:rsidR="00236CE2" w:rsidRPr="003577A4" w:rsidRDefault="00236CE2" w:rsidP="00236CE2">
            <w:r>
              <w:t>Other</w:t>
            </w:r>
          </w:p>
        </w:tc>
        <w:tc>
          <w:tcPr>
            <w:tcW w:w="4910" w:type="dxa"/>
            <w:gridSpan w:val="7"/>
            <w:shd w:val="clear" w:color="auto" w:fill="auto"/>
            <w:vAlign w:val="center"/>
          </w:tcPr>
          <w:p w14:paraId="52C1CE50" w14:textId="77777777" w:rsidR="00236CE2" w:rsidRPr="003577A4" w:rsidRDefault="00236CE2" w:rsidP="00236CE2"/>
        </w:tc>
      </w:tr>
      <w:tr w:rsidR="00236CE2" w14:paraId="55A825FB" w14:textId="77777777" w:rsidTr="00DD3144">
        <w:trPr>
          <w:trHeight w:val="710"/>
        </w:trPr>
        <w:tc>
          <w:tcPr>
            <w:tcW w:w="1066" w:type="dxa"/>
            <w:vAlign w:val="center"/>
          </w:tcPr>
          <w:p w14:paraId="46F2F18B" w14:textId="66A080F5" w:rsidR="00236CE2" w:rsidRPr="00530553" w:rsidRDefault="00236CE2" w:rsidP="00236CE2">
            <w:pPr>
              <w:rPr>
                <w:b/>
                <w:bCs/>
              </w:rPr>
            </w:pPr>
            <w:r w:rsidRPr="00530553">
              <w:rPr>
                <w:b/>
                <w:bCs/>
              </w:rPr>
              <w:t>1.7</w:t>
            </w:r>
          </w:p>
        </w:tc>
        <w:tc>
          <w:tcPr>
            <w:tcW w:w="9374" w:type="dxa"/>
            <w:gridSpan w:val="8"/>
            <w:shd w:val="clear" w:color="auto" w:fill="DEEAF6" w:themeFill="accent5" w:themeFillTint="33"/>
            <w:vAlign w:val="center"/>
          </w:tcPr>
          <w:p w14:paraId="71293A22" w14:textId="4003D834" w:rsidR="00236CE2" w:rsidRDefault="00236CE2" w:rsidP="00236CE2">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236CE2" w14:paraId="14CA5770" w14:textId="77777777" w:rsidTr="00DD3144">
        <w:trPr>
          <w:trHeight w:val="533"/>
        </w:trPr>
        <w:tc>
          <w:tcPr>
            <w:tcW w:w="1066" w:type="dxa"/>
            <w:vAlign w:val="center"/>
          </w:tcPr>
          <w:p w14:paraId="350A36D5" w14:textId="2122F3B8" w:rsidR="00236CE2" w:rsidRDefault="00236CE2" w:rsidP="00236CE2">
            <w:r>
              <w:t>1.7.1</w:t>
            </w:r>
          </w:p>
        </w:tc>
        <w:tc>
          <w:tcPr>
            <w:tcW w:w="4464" w:type="dxa"/>
            <w:shd w:val="clear" w:color="auto" w:fill="E2EFD9" w:themeFill="accent6" w:themeFillTint="33"/>
            <w:vAlign w:val="center"/>
          </w:tcPr>
          <w:p w14:paraId="577DB662" w14:textId="3C579F19" w:rsidR="00236CE2" w:rsidRDefault="00236CE2" w:rsidP="00236CE2">
            <w:r>
              <w:t>No</w:t>
            </w:r>
          </w:p>
        </w:tc>
        <w:tc>
          <w:tcPr>
            <w:tcW w:w="4910" w:type="dxa"/>
            <w:gridSpan w:val="7"/>
            <w:shd w:val="clear" w:color="auto" w:fill="auto"/>
            <w:vAlign w:val="center"/>
          </w:tcPr>
          <w:p w14:paraId="63E64AA4" w14:textId="386A0CE6" w:rsidR="00236CE2" w:rsidRDefault="00236CE2" w:rsidP="00236CE2"/>
        </w:tc>
      </w:tr>
      <w:tr w:rsidR="00236CE2" w14:paraId="61A5ECFC" w14:textId="77777777" w:rsidTr="00DD3144">
        <w:trPr>
          <w:trHeight w:val="533"/>
        </w:trPr>
        <w:tc>
          <w:tcPr>
            <w:tcW w:w="1066" w:type="dxa"/>
            <w:vAlign w:val="center"/>
          </w:tcPr>
          <w:p w14:paraId="7F201CEE" w14:textId="7D7DCA0B" w:rsidR="00236CE2" w:rsidRDefault="00236CE2" w:rsidP="00236CE2">
            <w:r>
              <w:t>1.7.2</w:t>
            </w:r>
          </w:p>
        </w:tc>
        <w:tc>
          <w:tcPr>
            <w:tcW w:w="4464" w:type="dxa"/>
            <w:shd w:val="clear" w:color="auto" w:fill="E2EFD9" w:themeFill="accent6" w:themeFillTint="33"/>
            <w:vAlign w:val="center"/>
          </w:tcPr>
          <w:p w14:paraId="0E02D0BF" w14:textId="0514A746" w:rsidR="00236CE2" w:rsidRDefault="00236CE2" w:rsidP="00236CE2">
            <w:r>
              <w:t>Yes</w:t>
            </w:r>
          </w:p>
        </w:tc>
        <w:tc>
          <w:tcPr>
            <w:tcW w:w="4910" w:type="dxa"/>
            <w:gridSpan w:val="7"/>
            <w:shd w:val="clear" w:color="auto" w:fill="auto"/>
            <w:vAlign w:val="center"/>
          </w:tcPr>
          <w:p w14:paraId="1D0EF3A6" w14:textId="77777777" w:rsidR="00236CE2" w:rsidRDefault="00236CE2" w:rsidP="00236CE2"/>
        </w:tc>
      </w:tr>
      <w:tr w:rsidR="00236CE2" w14:paraId="5B6ED2A5" w14:textId="77777777" w:rsidTr="00DD3144">
        <w:trPr>
          <w:trHeight w:val="533"/>
        </w:trPr>
        <w:tc>
          <w:tcPr>
            <w:tcW w:w="1066" w:type="dxa"/>
            <w:vAlign w:val="center"/>
          </w:tcPr>
          <w:p w14:paraId="35817CE7" w14:textId="40350678" w:rsidR="00236CE2" w:rsidRDefault="00236CE2" w:rsidP="00236CE2">
            <w:r>
              <w:t>1.7.3</w:t>
            </w:r>
          </w:p>
        </w:tc>
        <w:tc>
          <w:tcPr>
            <w:tcW w:w="4464" w:type="dxa"/>
            <w:shd w:val="clear" w:color="auto" w:fill="E2EFD9" w:themeFill="accent6" w:themeFillTint="33"/>
            <w:vAlign w:val="center"/>
          </w:tcPr>
          <w:p w14:paraId="43A17F56" w14:textId="11B3FFBB" w:rsidR="00236CE2" w:rsidRDefault="00236CE2" w:rsidP="00236CE2">
            <w:r>
              <w:t>Not specified</w:t>
            </w:r>
          </w:p>
        </w:tc>
        <w:tc>
          <w:tcPr>
            <w:tcW w:w="4910" w:type="dxa"/>
            <w:gridSpan w:val="7"/>
            <w:shd w:val="clear" w:color="auto" w:fill="auto"/>
            <w:vAlign w:val="center"/>
          </w:tcPr>
          <w:p w14:paraId="259EE2C8" w14:textId="77777777" w:rsidR="00236CE2" w:rsidRDefault="00236CE2" w:rsidP="00236CE2"/>
        </w:tc>
      </w:tr>
      <w:tr w:rsidR="00236CE2" w14:paraId="47E8A402" w14:textId="77777777" w:rsidTr="00DD3144">
        <w:trPr>
          <w:trHeight w:val="889"/>
        </w:trPr>
        <w:tc>
          <w:tcPr>
            <w:tcW w:w="1066" w:type="dxa"/>
            <w:vAlign w:val="center"/>
          </w:tcPr>
          <w:p w14:paraId="69E2677D" w14:textId="4918F1B1" w:rsidR="00236CE2" w:rsidRPr="00530553" w:rsidRDefault="00236CE2" w:rsidP="00236CE2">
            <w:pPr>
              <w:rPr>
                <w:b/>
                <w:bCs/>
              </w:rPr>
            </w:pPr>
            <w:r w:rsidRPr="00530553">
              <w:rPr>
                <w:b/>
                <w:bCs/>
              </w:rPr>
              <w:t>1.8</w:t>
            </w:r>
          </w:p>
        </w:tc>
        <w:tc>
          <w:tcPr>
            <w:tcW w:w="9374" w:type="dxa"/>
            <w:gridSpan w:val="8"/>
            <w:shd w:val="clear" w:color="auto" w:fill="DEEAF6" w:themeFill="accent5" w:themeFillTint="33"/>
            <w:vAlign w:val="center"/>
          </w:tcPr>
          <w:p w14:paraId="2DA90319" w14:textId="67C81B79" w:rsidR="00236CE2" w:rsidRDefault="00236CE2" w:rsidP="00236CE2">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236CE2" w14:paraId="065E53A8" w14:textId="77777777" w:rsidTr="00DD3144">
        <w:trPr>
          <w:trHeight w:val="1020"/>
        </w:trPr>
        <w:tc>
          <w:tcPr>
            <w:tcW w:w="1066" w:type="dxa"/>
            <w:vAlign w:val="center"/>
          </w:tcPr>
          <w:p w14:paraId="32E906E8" w14:textId="77777777" w:rsidR="00236CE2" w:rsidRDefault="00236CE2" w:rsidP="00236CE2"/>
        </w:tc>
        <w:tc>
          <w:tcPr>
            <w:tcW w:w="9374" w:type="dxa"/>
            <w:gridSpan w:val="8"/>
            <w:shd w:val="clear" w:color="auto" w:fill="auto"/>
            <w:vAlign w:val="center"/>
          </w:tcPr>
          <w:p w14:paraId="30BAB92A" w14:textId="77777777" w:rsidR="00236CE2" w:rsidRDefault="00236CE2" w:rsidP="00236CE2"/>
        </w:tc>
      </w:tr>
      <w:tr w:rsidR="00236CE2" w14:paraId="694B7DF0" w14:textId="77777777" w:rsidTr="00DD3144">
        <w:trPr>
          <w:trHeight w:val="22"/>
        </w:trPr>
        <w:tc>
          <w:tcPr>
            <w:tcW w:w="1066" w:type="dxa"/>
            <w:vAlign w:val="center"/>
          </w:tcPr>
          <w:p w14:paraId="662E25E6" w14:textId="3138E68C" w:rsidR="00236CE2" w:rsidRPr="00530553" w:rsidRDefault="00236CE2" w:rsidP="00236CE2">
            <w:pPr>
              <w:rPr>
                <w:b/>
                <w:bCs/>
              </w:rPr>
            </w:pPr>
            <w:r w:rsidRPr="00530553">
              <w:rPr>
                <w:b/>
                <w:bCs/>
              </w:rPr>
              <w:t>1.9</w:t>
            </w:r>
          </w:p>
        </w:tc>
        <w:tc>
          <w:tcPr>
            <w:tcW w:w="9374" w:type="dxa"/>
            <w:gridSpan w:val="8"/>
            <w:shd w:val="clear" w:color="auto" w:fill="DEEAF6" w:themeFill="accent5" w:themeFillTint="33"/>
            <w:vAlign w:val="center"/>
          </w:tcPr>
          <w:p w14:paraId="1370CBEA" w14:textId="1F1BF703" w:rsidR="00236CE2" w:rsidRDefault="00236CE2" w:rsidP="00236CE2">
            <w:r>
              <w:t xml:space="preserve">What are the sanctions for non-compliance? Select all that apply using an X and describe in the next question. </w:t>
            </w:r>
          </w:p>
        </w:tc>
      </w:tr>
      <w:tr w:rsidR="00236CE2" w14:paraId="117B3E00" w14:textId="77777777" w:rsidTr="00DD3144">
        <w:trPr>
          <w:trHeight w:val="533"/>
        </w:trPr>
        <w:tc>
          <w:tcPr>
            <w:tcW w:w="1066" w:type="dxa"/>
            <w:vAlign w:val="center"/>
          </w:tcPr>
          <w:p w14:paraId="135420CC" w14:textId="6A5771E2" w:rsidR="00236CE2" w:rsidRDefault="00236CE2" w:rsidP="00236CE2">
            <w:r>
              <w:t>1.9.1</w:t>
            </w:r>
          </w:p>
        </w:tc>
        <w:tc>
          <w:tcPr>
            <w:tcW w:w="5408" w:type="dxa"/>
            <w:gridSpan w:val="4"/>
            <w:shd w:val="clear" w:color="auto" w:fill="E2EFD9" w:themeFill="accent6" w:themeFillTint="33"/>
            <w:vAlign w:val="center"/>
          </w:tcPr>
          <w:p w14:paraId="7AEC5EFF" w14:textId="5D8261E9" w:rsidR="00236CE2" w:rsidRDefault="00236CE2" w:rsidP="00236CE2">
            <w:r>
              <w:t>Monetary fine</w:t>
            </w:r>
          </w:p>
        </w:tc>
        <w:tc>
          <w:tcPr>
            <w:tcW w:w="3966" w:type="dxa"/>
            <w:gridSpan w:val="4"/>
            <w:vAlign w:val="center"/>
          </w:tcPr>
          <w:p w14:paraId="1D7AF7A5" w14:textId="473718BF" w:rsidR="00236CE2" w:rsidRDefault="00236CE2" w:rsidP="00236CE2"/>
        </w:tc>
      </w:tr>
      <w:tr w:rsidR="00236CE2" w14:paraId="14D43932" w14:textId="77777777" w:rsidTr="00DD3144">
        <w:trPr>
          <w:trHeight w:val="533"/>
        </w:trPr>
        <w:tc>
          <w:tcPr>
            <w:tcW w:w="1066" w:type="dxa"/>
            <w:vAlign w:val="center"/>
          </w:tcPr>
          <w:p w14:paraId="6F33D816" w14:textId="1F2C64B1" w:rsidR="00236CE2" w:rsidRDefault="00236CE2" w:rsidP="00236CE2">
            <w:r>
              <w:t>1.9.2</w:t>
            </w:r>
          </w:p>
        </w:tc>
        <w:tc>
          <w:tcPr>
            <w:tcW w:w="5408" w:type="dxa"/>
            <w:gridSpan w:val="4"/>
            <w:shd w:val="clear" w:color="auto" w:fill="E2EFD9" w:themeFill="accent6" w:themeFillTint="33"/>
            <w:vAlign w:val="center"/>
          </w:tcPr>
          <w:p w14:paraId="12373A93" w14:textId="6DF30F7E" w:rsidR="00236CE2" w:rsidRDefault="00236CE2" w:rsidP="00236CE2">
            <w:r>
              <w:t>Restriction on business activities</w:t>
            </w:r>
          </w:p>
        </w:tc>
        <w:tc>
          <w:tcPr>
            <w:tcW w:w="3966" w:type="dxa"/>
            <w:gridSpan w:val="4"/>
            <w:vAlign w:val="center"/>
          </w:tcPr>
          <w:p w14:paraId="32F5A553" w14:textId="27BD39C5" w:rsidR="00236CE2" w:rsidRDefault="00236CE2" w:rsidP="00236CE2"/>
        </w:tc>
      </w:tr>
      <w:tr w:rsidR="00236CE2" w14:paraId="449B4DB2" w14:textId="77777777" w:rsidTr="00DD3144">
        <w:trPr>
          <w:trHeight w:val="533"/>
        </w:trPr>
        <w:tc>
          <w:tcPr>
            <w:tcW w:w="1066" w:type="dxa"/>
            <w:vAlign w:val="center"/>
          </w:tcPr>
          <w:p w14:paraId="2CA2F70D" w14:textId="47B6182C" w:rsidR="00236CE2" w:rsidRDefault="00236CE2" w:rsidP="00236CE2">
            <w:r>
              <w:t>1.9.3</w:t>
            </w:r>
          </w:p>
        </w:tc>
        <w:tc>
          <w:tcPr>
            <w:tcW w:w="5408" w:type="dxa"/>
            <w:gridSpan w:val="4"/>
            <w:shd w:val="clear" w:color="auto" w:fill="E2EFD9" w:themeFill="accent6" w:themeFillTint="33"/>
            <w:vAlign w:val="center"/>
          </w:tcPr>
          <w:p w14:paraId="149DF5E5" w14:textId="20A64B89" w:rsidR="00236CE2" w:rsidRDefault="00236CE2" w:rsidP="00236CE2">
            <w:r>
              <w:t>Voiding or setting aside of contract</w:t>
            </w:r>
          </w:p>
        </w:tc>
        <w:tc>
          <w:tcPr>
            <w:tcW w:w="3966" w:type="dxa"/>
            <w:gridSpan w:val="4"/>
            <w:vAlign w:val="center"/>
          </w:tcPr>
          <w:p w14:paraId="02EC76EF" w14:textId="215E0100" w:rsidR="00236CE2" w:rsidRDefault="00236CE2" w:rsidP="00236CE2"/>
        </w:tc>
      </w:tr>
      <w:tr w:rsidR="00236CE2" w14:paraId="2BF19FA4" w14:textId="77777777" w:rsidTr="00DD3144">
        <w:trPr>
          <w:trHeight w:val="533"/>
        </w:trPr>
        <w:tc>
          <w:tcPr>
            <w:tcW w:w="1066" w:type="dxa"/>
            <w:vAlign w:val="center"/>
          </w:tcPr>
          <w:p w14:paraId="15007937" w14:textId="3A0666D5" w:rsidR="00236CE2" w:rsidRDefault="00236CE2" w:rsidP="00236CE2">
            <w:r>
              <w:t>1.9.4</w:t>
            </w:r>
          </w:p>
        </w:tc>
        <w:tc>
          <w:tcPr>
            <w:tcW w:w="5408" w:type="dxa"/>
            <w:gridSpan w:val="4"/>
            <w:shd w:val="clear" w:color="auto" w:fill="E2EFD9" w:themeFill="accent6" w:themeFillTint="33"/>
            <w:vAlign w:val="center"/>
          </w:tcPr>
          <w:p w14:paraId="05A1D41F" w14:textId="26AC9CDD" w:rsidR="00236CE2" w:rsidRDefault="00236CE2" w:rsidP="00236CE2">
            <w:r>
              <w:t>Exclusion from government contracts</w:t>
            </w:r>
          </w:p>
        </w:tc>
        <w:tc>
          <w:tcPr>
            <w:tcW w:w="3966" w:type="dxa"/>
            <w:gridSpan w:val="4"/>
            <w:vAlign w:val="center"/>
          </w:tcPr>
          <w:p w14:paraId="4E36EB67" w14:textId="2E592CF3" w:rsidR="00236CE2" w:rsidRDefault="00236CE2" w:rsidP="00236CE2"/>
        </w:tc>
      </w:tr>
      <w:tr w:rsidR="00236CE2" w14:paraId="48770D92" w14:textId="77777777" w:rsidTr="00DD3144">
        <w:trPr>
          <w:trHeight w:val="533"/>
        </w:trPr>
        <w:tc>
          <w:tcPr>
            <w:tcW w:w="1066" w:type="dxa"/>
            <w:vAlign w:val="center"/>
          </w:tcPr>
          <w:p w14:paraId="6F862C85" w14:textId="09FC10DC" w:rsidR="00236CE2" w:rsidRDefault="00236CE2" w:rsidP="00236CE2">
            <w:r>
              <w:t>1.9.5</w:t>
            </w:r>
          </w:p>
        </w:tc>
        <w:tc>
          <w:tcPr>
            <w:tcW w:w="5408" w:type="dxa"/>
            <w:gridSpan w:val="4"/>
            <w:shd w:val="clear" w:color="auto" w:fill="E2EFD9" w:themeFill="accent6" w:themeFillTint="33"/>
            <w:vAlign w:val="center"/>
          </w:tcPr>
          <w:p w14:paraId="4441C972" w14:textId="470A98CF" w:rsidR="00236CE2" w:rsidRDefault="00236CE2" w:rsidP="00236CE2">
            <w:r>
              <w:t>Award of damages or compensation</w:t>
            </w:r>
          </w:p>
        </w:tc>
        <w:tc>
          <w:tcPr>
            <w:tcW w:w="3966" w:type="dxa"/>
            <w:gridSpan w:val="4"/>
            <w:vAlign w:val="center"/>
          </w:tcPr>
          <w:p w14:paraId="0966D146" w14:textId="2E1E38DA" w:rsidR="00236CE2" w:rsidRDefault="00236CE2" w:rsidP="00236CE2"/>
        </w:tc>
      </w:tr>
      <w:tr w:rsidR="00236CE2" w14:paraId="0719C4EF" w14:textId="77777777" w:rsidTr="00DD3144">
        <w:trPr>
          <w:trHeight w:val="533"/>
        </w:trPr>
        <w:tc>
          <w:tcPr>
            <w:tcW w:w="1066" w:type="dxa"/>
            <w:vAlign w:val="center"/>
          </w:tcPr>
          <w:p w14:paraId="1A507B26" w14:textId="5BF8DEE0" w:rsidR="00236CE2" w:rsidRDefault="00236CE2" w:rsidP="00236CE2">
            <w:r>
              <w:t>1.9.6</w:t>
            </w:r>
          </w:p>
        </w:tc>
        <w:tc>
          <w:tcPr>
            <w:tcW w:w="5408" w:type="dxa"/>
            <w:gridSpan w:val="4"/>
            <w:shd w:val="clear" w:color="auto" w:fill="E2EFD9" w:themeFill="accent6" w:themeFillTint="33"/>
            <w:vAlign w:val="center"/>
          </w:tcPr>
          <w:p w14:paraId="1104E07F" w14:textId="7C9524D2" w:rsidR="00236CE2" w:rsidRDefault="00236CE2" w:rsidP="00236CE2">
            <w:r>
              <w:t>Penalty for senior managers</w:t>
            </w:r>
          </w:p>
        </w:tc>
        <w:tc>
          <w:tcPr>
            <w:tcW w:w="3966" w:type="dxa"/>
            <w:gridSpan w:val="4"/>
            <w:vAlign w:val="center"/>
          </w:tcPr>
          <w:p w14:paraId="1C9123DE" w14:textId="5877BD1D" w:rsidR="00236CE2" w:rsidRDefault="00236CE2" w:rsidP="00236CE2"/>
        </w:tc>
      </w:tr>
      <w:tr w:rsidR="00236CE2" w14:paraId="219DD23C" w14:textId="77777777" w:rsidTr="00DD3144">
        <w:trPr>
          <w:trHeight w:val="533"/>
        </w:trPr>
        <w:tc>
          <w:tcPr>
            <w:tcW w:w="1066" w:type="dxa"/>
            <w:vAlign w:val="center"/>
          </w:tcPr>
          <w:p w14:paraId="02A4AAAB" w14:textId="7BF229DB" w:rsidR="00236CE2" w:rsidRDefault="00236CE2" w:rsidP="00236CE2">
            <w:r>
              <w:t>1.9.7</w:t>
            </w:r>
          </w:p>
        </w:tc>
        <w:tc>
          <w:tcPr>
            <w:tcW w:w="5408" w:type="dxa"/>
            <w:gridSpan w:val="4"/>
            <w:shd w:val="clear" w:color="auto" w:fill="E2EFD9" w:themeFill="accent6" w:themeFillTint="33"/>
            <w:vAlign w:val="center"/>
          </w:tcPr>
          <w:p w14:paraId="663F2257" w14:textId="00B29483" w:rsidR="00236CE2" w:rsidRDefault="00236CE2" w:rsidP="00236CE2">
            <w:r>
              <w:t>Criminal penalties</w:t>
            </w:r>
          </w:p>
        </w:tc>
        <w:tc>
          <w:tcPr>
            <w:tcW w:w="3966" w:type="dxa"/>
            <w:gridSpan w:val="4"/>
            <w:vAlign w:val="center"/>
          </w:tcPr>
          <w:p w14:paraId="02340B30" w14:textId="049EEB0A" w:rsidR="00236CE2" w:rsidRDefault="00236CE2" w:rsidP="00236CE2"/>
        </w:tc>
      </w:tr>
      <w:tr w:rsidR="00236CE2" w14:paraId="57619B28" w14:textId="77777777" w:rsidTr="00DD3144">
        <w:trPr>
          <w:trHeight w:val="533"/>
        </w:trPr>
        <w:tc>
          <w:tcPr>
            <w:tcW w:w="1066" w:type="dxa"/>
            <w:vAlign w:val="center"/>
          </w:tcPr>
          <w:p w14:paraId="3E970F33" w14:textId="75661043" w:rsidR="00236CE2" w:rsidRDefault="00236CE2" w:rsidP="00236CE2">
            <w:r>
              <w:t>1.9.8</w:t>
            </w:r>
          </w:p>
        </w:tc>
        <w:tc>
          <w:tcPr>
            <w:tcW w:w="5408" w:type="dxa"/>
            <w:gridSpan w:val="4"/>
            <w:shd w:val="clear" w:color="auto" w:fill="E2EFD9" w:themeFill="accent6" w:themeFillTint="33"/>
            <w:vAlign w:val="center"/>
          </w:tcPr>
          <w:p w14:paraId="6E3ECC56" w14:textId="5DF8219B" w:rsidR="00236CE2" w:rsidRDefault="00236CE2" w:rsidP="00236CE2">
            <w:r>
              <w:t>Not specified</w:t>
            </w:r>
          </w:p>
        </w:tc>
        <w:tc>
          <w:tcPr>
            <w:tcW w:w="3966" w:type="dxa"/>
            <w:gridSpan w:val="4"/>
            <w:vAlign w:val="center"/>
          </w:tcPr>
          <w:p w14:paraId="442EEDB2" w14:textId="5FAB8884" w:rsidR="00236CE2" w:rsidRDefault="00236CE2" w:rsidP="00236CE2"/>
        </w:tc>
      </w:tr>
      <w:tr w:rsidR="00236CE2" w14:paraId="13BAF55D" w14:textId="77777777" w:rsidTr="00DD3144">
        <w:trPr>
          <w:trHeight w:val="533"/>
        </w:trPr>
        <w:tc>
          <w:tcPr>
            <w:tcW w:w="1066" w:type="dxa"/>
            <w:vAlign w:val="center"/>
          </w:tcPr>
          <w:p w14:paraId="568A3109" w14:textId="0596BEA0" w:rsidR="00236CE2" w:rsidRDefault="00236CE2" w:rsidP="00236CE2">
            <w:r>
              <w:t>1.9.9</w:t>
            </w:r>
          </w:p>
        </w:tc>
        <w:tc>
          <w:tcPr>
            <w:tcW w:w="5408" w:type="dxa"/>
            <w:gridSpan w:val="4"/>
            <w:shd w:val="clear" w:color="auto" w:fill="E2EFD9" w:themeFill="accent6" w:themeFillTint="33"/>
            <w:vAlign w:val="center"/>
          </w:tcPr>
          <w:p w14:paraId="42ECF9ED" w14:textId="132E241C" w:rsidR="00236CE2" w:rsidRDefault="00236CE2" w:rsidP="00236CE2">
            <w:r>
              <w:t>Not applicable (in the case of voluntary tools)</w:t>
            </w:r>
          </w:p>
        </w:tc>
        <w:tc>
          <w:tcPr>
            <w:tcW w:w="3966" w:type="dxa"/>
            <w:gridSpan w:val="4"/>
            <w:vAlign w:val="center"/>
          </w:tcPr>
          <w:p w14:paraId="0E880881" w14:textId="52A11E66" w:rsidR="00236CE2" w:rsidRDefault="00236CE2" w:rsidP="00236CE2"/>
        </w:tc>
      </w:tr>
      <w:tr w:rsidR="00236CE2" w14:paraId="090E9CC9" w14:textId="77777777" w:rsidTr="00DD3144">
        <w:trPr>
          <w:trHeight w:val="533"/>
        </w:trPr>
        <w:tc>
          <w:tcPr>
            <w:tcW w:w="1066" w:type="dxa"/>
            <w:vAlign w:val="center"/>
          </w:tcPr>
          <w:p w14:paraId="608BC016" w14:textId="43C145FF" w:rsidR="00236CE2" w:rsidRDefault="00236CE2" w:rsidP="00236CE2">
            <w:r>
              <w:t>1.9.10</w:t>
            </w:r>
          </w:p>
        </w:tc>
        <w:tc>
          <w:tcPr>
            <w:tcW w:w="5408" w:type="dxa"/>
            <w:gridSpan w:val="4"/>
            <w:shd w:val="clear" w:color="auto" w:fill="E2EFD9" w:themeFill="accent6" w:themeFillTint="33"/>
            <w:vAlign w:val="center"/>
          </w:tcPr>
          <w:p w14:paraId="431051BF" w14:textId="6C2BFB38" w:rsidR="00236CE2" w:rsidRDefault="00236CE2" w:rsidP="00236CE2">
            <w:r>
              <w:t>Other</w:t>
            </w:r>
          </w:p>
        </w:tc>
        <w:tc>
          <w:tcPr>
            <w:tcW w:w="3966" w:type="dxa"/>
            <w:gridSpan w:val="4"/>
            <w:vAlign w:val="center"/>
          </w:tcPr>
          <w:p w14:paraId="14407D2B" w14:textId="0A17FEDB" w:rsidR="00236CE2" w:rsidRDefault="00236CE2" w:rsidP="00236CE2"/>
        </w:tc>
      </w:tr>
      <w:tr w:rsidR="00236CE2" w14:paraId="40B67ABF" w14:textId="77777777" w:rsidTr="00DD3144">
        <w:trPr>
          <w:trHeight w:val="20"/>
        </w:trPr>
        <w:tc>
          <w:tcPr>
            <w:tcW w:w="1066" w:type="dxa"/>
            <w:vAlign w:val="center"/>
          </w:tcPr>
          <w:p w14:paraId="0E3095ED" w14:textId="7403AF88" w:rsidR="00236CE2" w:rsidRPr="00530553" w:rsidRDefault="00236CE2" w:rsidP="00236CE2">
            <w:pPr>
              <w:rPr>
                <w:b/>
                <w:bCs/>
              </w:rPr>
            </w:pPr>
            <w:r w:rsidRPr="00530553">
              <w:rPr>
                <w:b/>
                <w:bCs/>
              </w:rPr>
              <w:t>1.10</w:t>
            </w:r>
          </w:p>
        </w:tc>
        <w:tc>
          <w:tcPr>
            <w:tcW w:w="9374" w:type="dxa"/>
            <w:gridSpan w:val="8"/>
            <w:shd w:val="clear" w:color="auto" w:fill="DEEAF6" w:themeFill="accent5" w:themeFillTint="33"/>
            <w:vAlign w:val="center"/>
          </w:tcPr>
          <w:p w14:paraId="4D57E9F0" w14:textId="2877EAFC" w:rsidR="00236CE2" w:rsidRDefault="00236CE2" w:rsidP="00236CE2">
            <w:r>
              <w:t>Please describe the provisions within the policy pertaining to the types of sanctions for non-compliance selected above.</w:t>
            </w:r>
          </w:p>
        </w:tc>
      </w:tr>
      <w:tr w:rsidR="00236CE2" w14:paraId="7CDA1AB8" w14:textId="77777777" w:rsidTr="00DD3144">
        <w:trPr>
          <w:trHeight w:val="1020"/>
        </w:trPr>
        <w:tc>
          <w:tcPr>
            <w:tcW w:w="1066" w:type="dxa"/>
            <w:vAlign w:val="center"/>
          </w:tcPr>
          <w:p w14:paraId="0318AB6D" w14:textId="77777777" w:rsidR="00236CE2" w:rsidRDefault="00236CE2" w:rsidP="00236CE2"/>
        </w:tc>
        <w:tc>
          <w:tcPr>
            <w:tcW w:w="9374" w:type="dxa"/>
            <w:gridSpan w:val="8"/>
            <w:shd w:val="clear" w:color="auto" w:fill="auto"/>
            <w:vAlign w:val="center"/>
          </w:tcPr>
          <w:p w14:paraId="6475235A" w14:textId="77777777" w:rsidR="00236CE2" w:rsidRDefault="00236CE2" w:rsidP="00236CE2"/>
        </w:tc>
      </w:tr>
      <w:tr w:rsidR="00236CE2" w14:paraId="6C14B75F" w14:textId="77777777" w:rsidTr="00DD3144">
        <w:trPr>
          <w:trHeight w:val="1020"/>
        </w:trPr>
        <w:tc>
          <w:tcPr>
            <w:tcW w:w="1066" w:type="dxa"/>
            <w:vAlign w:val="center"/>
          </w:tcPr>
          <w:p w14:paraId="09A50EFF" w14:textId="1FF7A8C8" w:rsidR="00236CE2" w:rsidRDefault="00236CE2" w:rsidP="00236CE2">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236CE2" w:rsidRDefault="00236CE2" w:rsidP="00236CE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236CE2" w:rsidRDefault="00236CE2" w:rsidP="00236CE2">
            <w:pPr>
              <w:rPr>
                <w:color w:val="000000" w:themeColor="text1"/>
              </w:rPr>
            </w:pPr>
          </w:p>
          <w:p w14:paraId="1C3D05D0" w14:textId="059CEFCE" w:rsidR="00236CE2" w:rsidRPr="00C57511" w:rsidRDefault="00236CE2" w:rsidP="00236CE2">
            <w:pPr>
              <w:rPr>
                <w:color w:val="000000" w:themeColor="text1"/>
              </w:rPr>
            </w:pPr>
            <w:r>
              <w:rPr>
                <w:color w:val="000000" w:themeColor="text1"/>
              </w:rPr>
              <w:t>Select the appropriate response using an X.</w:t>
            </w:r>
            <w:r w:rsidRPr="00FA0CF8">
              <w:rPr>
                <w:color w:val="000000" w:themeColor="text1"/>
              </w:rPr>
              <w:t xml:space="preserve"> </w:t>
            </w:r>
          </w:p>
        </w:tc>
      </w:tr>
      <w:tr w:rsidR="00236CE2" w14:paraId="1B354710" w14:textId="77777777" w:rsidTr="00DD3144">
        <w:trPr>
          <w:trHeight w:val="533"/>
        </w:trPr>
        <w:tc>
          <w:tcPr>
            <w:tcW w:w="1066" w:type="dxa"/>
            <w:vAlign w:val="center"/>
          </w:tcPr>
          <w:p w14:paraId="0727D1F4" w14:textId="30A5D546" w:rsidR="00236CE2" w:rsidRPr="00FA0CF8" w:rsidRDefault="00236CE2" w:rsidP="00236CE2">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236CE2" w:rsidRPr="00FA0CF8" w:rsidRDefault="00236CE2" w:rsidP="00236CE2">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236CE2" w:rsidRPr="00FA0CF8" w:rsidRDefault="00236CE2" w:rsidP="00236CE2">
            <w:pPr>
              <w:spacing w:line="276" w:lineRule="auto"/>
              <w:rPr>
                <w:color w:val="000000" w:themeColor="text1"/>
              </w:rPr>
            </w:pPr>
          </w:p>
        </w:tc>
      </w:tr>
      <w:tr w:rsidR="00236CE2" w14:paraId="20A14BF5" w14:textId="77777777" w:rsidTr="00DD3144">
        <w:trPr>
          <w:trHeight w:val="533"/>
        </w:trPr>
        <w:tc>
          <w:tcPr>
            <w:tcW w:w="1066" w:type="dxa"/>
            <w:vAlign w:val="center"/>
          </w:tcPr>
          <w:p w14:paraId="77B4ED5F" w14:textId="3169355D" w:rsidR="00236CE2" w:rsidRDefault="00236CE2" w:rsidP="00236CE2">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236CE2" w:rsidRDefault="00236CE2" w:rsidP="00236CE2">
            <w:pPr>
              <w:spacing w:line="276" w:lineRule="auto"/>
              <w:rPr>
                <w:color w:val="000000" w:themeColor="text1"/>
              </w:rPr>
            </w:pPr>
            <w:r>
              <w:rPr>
                <w:color w:val="000000" w:themeColor="text1"/>
              </w:rPr>
              <w:t>Yes</w:t>
            </w:r>
          </w:p>
        </w:tc>
        <w:tc>
          <w:tcPr>
            <w:tcW w:w="3170" w:type="dxa"/>
            <w:gridSpan w:val="3"/>
            <w:vAlign w:val="center"/>
          </w:tcPr>
          <w:p w14:paraId="5FCB985F" w14:textId="2DDADCA6" w:rsidR="00236CE2" w:rsidRPr="00FA0CF8" w:rsidRDefault="005466FC" w:rsidP="00236CE2">
            <w:pPr>
              <w:spacing w:line="276" w:lineRule="auto"/>
              <w:rPr>
                <w:color w:val="000000" w:themeColor="text1"/>
              </w:rPr>
            </w:pPr>
            <w:r>
              <w:rPr>
                <w:color w:val="000000" w:themeColor="text1"/>
              </w:rPr>
              <w:t>X</w:t>
            </w:r>
          </w:p>
        </w:tc>
      </w:tr>
      <w:tr w:rsidR="00236CE2" w14:paraId="2B6A25ED" w14:textId="77777777" w:rsidTr="00DD3144">
        <w:trPr>
          <w:trHeight w:val="533"/>
        </w:trPr>
        <w:tc>
          <w:tcPr>
            <w:tcW w:w="1066" w:type="dxa"/>
            <w:vAlign w:val="center"/>
          </w:tcPr>
          <w:p w14:paraId="762B0B8D" w14:textId="29B3E921" w:rsidR="00236CE2" w:rsidRDefault="00236CE2" w:rsidP="00236CE2">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236CE2" w:rsidRPr="00FA0CF8" w:rsidRDefault="00236CE2" w:rsidP="00236CE2">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236CE2" w14:paraId="54FD13FE" w14:textId="77777777" w:rsidTr="00DD3144">
        <w:trPr>
          <w:trHeight w:val="1020"/>
        </w:trPr>
        <w:tc>
          <w:tcPr>
            <w:tcW w:w="1066" w:type="dxa"/>
            <w:vAlign w:val="center"/>
          </w:tcPr>
          <w:p w14:paraId="144370A7" w14:textId="77777777" w:rsidR="00236CE2" w:rsidRPr="00530553" w:rsidRDefault="00236CE2" w:rsidP="00236CE2">
            <w:pPr>
              <w:rPr>
                <w:b/>
                <w:bCs/>
                <w:color w:val="000000" w:themeColor="text1"/>
              </w:rPr>
            </w:pPr>
          </w:p>
        </w:tc>
        <w:tc>
          <w:tcPr>
            <w:tcW w:w="9374" w:type="dxa"/>
            <w:gridSpan w:val="8"/>
            <w:shd w:val="clear" w:color="auto" w:fill="auto"/>
            <w:vAlign w:val="center"/>
          </w:tcPr>
          <w:p w14:paraId="7A457096" w14:textId="2BBE2794" w:rsidR="00236CE2" w:rsidRDefault="00B62724" w:rsidP="00236CE2">
            <w:pPr>
              <w:spacing w:line="276" w:lineRule="auto"/>
              <w:rPr>
                <w:color w:val="000000" w:themeColor="text1"/>
              </w:rPr>
            </w:pPr>
            <w:r w:rsidRPr="00B62724">
              <w:rPr>
                <w:color w:val="000000" w:themeColor="text1"/>
              </w:rPr>
              <w:t xml:space="preserve">The </w:t>
            </w:r>
            <w:r>
              <w:rPr>
                <w:color w:val="000000" w:themeColor="text1"/>
              </w:rPr>
              <w:t>policy tool</w:t>
            </w:r>
            <w:r w:rsidRPr="00B62724">
              <w:rPr>
                <w:color w:val="000000" w:themeColor="text1"/>
              </w:rPr>
              <w:t xml:space="preserve"> is being implemented through several initiatives, including the creation of the Climate Change Working Group (GTCC), the public consultation of regulatory updates such as the amendment to Norma de </w:t>
            </w:r>
            <w:proofErr w:type="spellStart"/>
            <w:r w:rsidRPr="00B62724">
              <w:rPr>
                <w:color w:val="000000" w:themeColor="text1"/>
              </w:rPr>
              <w:t>Carácter</w:t>
            </w:r>
            <w:proofErr w:type="spellEnd"/>
            <w:r w:rsidRPr="00B62724">
              <w:rPr>
                <w:color w:val="000000" w:themeColor="text1"/>
              </w:rPr>
              <w:t xml:space="preserve"> General N° 386, the development of diagnostic assessments on climate risk management in supervised entities, and its participation in international networks like the NGFS.</w:t>
            </w:r>
          </w:p>
        </w:tc>
      </w:tr>
      <w:tr w:rsidR="00236CE2" w:rsidRPr="00C57511" w14:paraId="50D9895E" w14:textId="77777777" w:rsidTr="00DD3144">
        <w:trPr>
          <w:trHeight w:val="1020"/>
        </w:trPr>
        <w:tc>
          <w:tcPr>
            <w:tcW w:w="1066" w:type="dxa"/>
            <w:vAlign w:val="center"/>
          </w:tcPr>
          <w:p w14:paraId="2FE1DD72" w14:textId="6C244AD4" w:rsidR="00236CE2" w:rsidRDefault="00236CE2" w:rsidP="00236CE2">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236CE2" w:rsidRPr="00C57511" w:rsidRDefault="00236CE2" w:rsidP="00236CE2">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236CE2" w:rsidRPr="00FA0CF8" w14:paraId="64B04745" w14:textId="77777777" w:rsidTr="00DD3144">
        <w:trPr>
          <w:trHeight w:val="533"/>
        </w:trPr>
        <w:tc>
          <w:tcPr>
            <w:tcW w:w="1066" w:type="dxa"/>
            <w:vAlign w:val="center"/>
          </w:tcPr>
          <w:p w14:paraId="4477B30A" w14:textId="49D20683" w:rsidR="00236CE2" w:rsidRPr="00FA0CF8" w:rsidRDefault="00236CE2" w:rsidP="00236CE2">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236CE2" w:rsidRPr="00FA0CF8" w:rsidRDefault="00236CE2" w:rsidP="00236CE2">
            <w:pPr>
              <w:spacing w:line="276" w:lineRule="auto"/>
              <w:rPr>
                <w:color w:val="000000" w:themeColor="text1"/>
              </w:rPr>
            </w:pPr>
            <w:r w:rsidRPr="003A4EB9">
              <w:t>No known evidence of enforcement</w:t>
            </w:r>
          </w:p>
        </w:tc>
        <w:tc>
          <w:tcPr>
            <w:tcW w:w="3170" w:type="dxa"/>
            <w:gridSpan w:val="3"/>
            <w:vAlign w:val="center"/>
          </w:tcPr>
          <w:p w14:paraId="3F0CAF5D" w14:textId="77777777" w:rsidR="00236CE2" w:rsidRPr="00FA0CF8" w:rsidRDefault="00236CE2" w:rsidP="00236CE2">
            <w:pPr>
              <w:spacing w:line="276" w:lineRule="auto"/>
              <w:rPr>
                <w:color w:val="000000" w:themeColor="text1"/>
              </w:rPr>
            </w:pPr>
          </w:p>
        </w:tc>
      </w:tr>
      <w:tr w:rsidR="00236CE2" w:rsidRPr="00FA0CF8" w14:paraId="4C848929" w14:textId="77777777" w:rsidTr="00DD3144">
        <w:trPr>
          <w:trHeight w:val="533"/>
        </w:trPr>
        <w:tc>
          <w:tcPr>
            <w:tcW w:w="1066" w:type="dxa"/>
            <w:vAlign w:val="center"/>
          </w:tcPr>
          <w:p w14:paraId="59AAFCA7" w14:textId="5E0E5D9F" w:rsidR="00236CE2" w:rsidRDefault="00236CE2" w:rsidP="00236CE2">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236CE2" w:rsidRDefault="00236CE2" w:rsidP="00236CE2">
            <w:pPr>
              <w:spacing w:line="276" w:lineRule="auto"/>
              <w:rPr>
                <w:color w:val="000000" w:themeColor="text1"/>
              </w:rPr>
            </w:pPr>
            <w:r w:rsidRPr="003A4EB9">
              <w:t>Yes</w:t>
            </w:r>
          </w:p>
        </w:tc>
        <w:tc>
          <w:tcPr>
            <w:tcW w:w="3170" w:type="dxa"/>
            <w:gridSpan w:val="3"/>
            <w:vAlign w:val="center"/>
          </w:tcPr>
          <w:p w14:paraId="41E6C0F0" w14:textId="77777777" w:rsidR="00236CE2" w:rsidRPr="00FA0CF8" w:rsidRDefault="00236CE2" w:rsidP="00236CE2">
            <w:pPr>
              <w:spacing w:line="276" w:lineRule="auto"/>
              <w:rPr>
                <w:color w:val="000000" w:themeColor="text1"/>
              </w:rPr>
            </w:pPr>
          </w:p>
        </w:tc>
      </w:tr>
      <w:tr w:rsidR="00236CE2" w14:paraId="1EB0D84B" w14:textId="77777777" w:rsidTr="00DD3144">
        <w:trPr>
          <w:trHeight w:val="1020"/>
        </w:trPr>
        <w:tc>
          <w:tcPr>
            <w:tcW w:w="1066" w:type="dxa"/>
            <w:vAlign w:val="center"/>
          </w:tcPr>
          <w:p w14:paraId="4CE8BFB5" w14:textId="66D2A1C6" w:rsidR="00236CE2" w:rsidRPr="00530553" w:rsidRDefault="00236CE2" w:rsidP="00236CE2">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236CE2" w:rsidRDefault="00236CE2" w:rsidP="00236CE2">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236CE2" w14:paraId="5FB791CE" w14:textId="77777777" w:rsidTr="00DD3144">
        <w:trPr>
          <w:trHeight w:val="1020"/>
        </w:trPr>
        <w:tc>
          <w:tcPr>
            <w:tcW w:w="1066" w:type="dxa"/>
            <w:vAlign w:val="center"/>
          </w:tcPr>
          <w:p w14:paraId="3003EF32" w14:textId="77777777" w:rsidR="00236CE2" w:rsidRPr="00530553" w:rsidRDefault="00236CE2" w:rsidP="00236CE2">
            <w:pPr>
              <w:rPr>
                <w:b/>
                <w:bCs/>
                <w:color w:val="000000" w:themeColor="text1"/>
              </w:rPr>
            </w:pPr>
          </w:p>
        </w:tc>
        <w:tc>
          <w:tcPr>
            <w:tcW w:w="9374" w:type="dxa"/>
            <w:gridSpan w:val="8"/>
            <w:shd w:val="clear" w:color="auto" w:fill="auto"/>
            <w:vAlign w:val="center"/>
          </w:tcPr>
          <w:p w14:paraId="21FC1B7F" w14:textId="3E4AFE0B" w:rsidR="00236CE2" w:rsidRDefault="00236CE2" w:rsidP="00236CE2">
            <w:pPr>
              <w:spacing w:line="276" w:lineRule="auto"/>
              <w:rPr>
                <w:color w:val="000000" w:themeColor="text1"/>
              </w:rPr>
            </w:pPr>
          </w:p>
        </w:tc>
      </w:tr>
      <w:tr w:rsidR="00236CE2" w14:paraId="2CE6311D" w14:textId="77777777" w:rsidTr="00DD3144">
        <w:trPr>
          <w:trHeight w:val="1020"/>
        </w:trPr>
        <w:tc>
          <w:tcPr>
            <w:tcW w:w="1066" w:type="dxa"/>
            <w:vAlign w:val="center"/>
          </w:tcPr>
          <w:p w14:paraId="1BD49A33" w14:textId="62EC8738" w:rsidR="00236CE2" w:rsidRPr="00530553" w:rsidRDefault="00236CE2" w:rsidP="00236CE2">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236CE2" w:rsidRDefault="00236CE2" w:rsidP="00236CE2">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236CE2" w14:paraId="2B222A2F" w14:textId="77777777" w:rsidTr="00DD3144">
        <w:trPr>
          <w:trHeight w:val="533"/>
        </w:trPr>
        <w:tc>
          <w:tcPr>
            <w:tcW w:w="1066" w:type="dxa"/>
            <w:vAlign w:val="center"/>
          </w:tcPr>
          <w:p w14:paraId="6BF33C79" w14:textId="7AA4E522" w:rsidR="00236CE2" w:rsidRPr="00530553" w:rsidRDefault="00236CE2" w:rsidP="00236CE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236CE2" w:rsidRDefault="00236CE2" w:rsidP="00236CE2">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8231EC0" w:rsidR="00236CE2" w:rsidRDefault="00DD3EF6" w:rsidP="00236CE2">
            <w:pPr>
              <w:spacing w:line="276" w:lineRule="auto"/>
              <w:rPr>
                <w:color w:val="000000" w:themeColor="text1"/>
              </w:rPr>
            </w:pPr>
            <w:r>
              <w:rPr>
                <w:color w:val="000000" w:themeColor="text1"/>
              </w:rPr>
              <w:t>X</w:t>
            </w:r>
          </w:p>
        </w:tc>
      </w:tr>
      <w:tr w:rsidR="00236CE2" w14:paraId="0A60F857" w14:textId="77777777" w:rsidTr="00DD3144">
        <w:trPr>
          <w:trHeight w:val="533"/>
        </w:trPr>
        <w:tc>
          <w:tcPr>
            <w:tcW w:w="1066" w:type="dxa"/>
            <w:vAlign w:val="center"/>
          </w:tcPr>
          <w:p w14:paraId="26402AC7" w14:textId="0052866E" w:rsidR="00236CE2" w:rsidRPr="00530553" w:rsidRDefault="00236CE2" w:rsidP="00236CE2">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236CE2" w:rsidRDefault="00236CE2" w:rsidP="00236CE2">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236CE2" w:rsidRDefault="00236CE2" w:rsidP="00236CE2">
            <w:pPr>
              <w:spacing w:line="276" w:lineRule="auto"/>
              <w:rPr>
                <w:color w:val="000000" w:themeColor="text1"/>
              </w:rPr>
            </w:pPr>
          </w:p>
        </w:tc>
      </w:tr>
      <w:tr w:rsidR="00236CE2" w14:paraId="71954067" w14:textId="77777777" w:rsidTr="00DD3144">
        <w:trPr>
          <w:trHeight w:val="1020"/>
        </w:trPr>
        <w:tc>
          <w:tcPr>
            <w:tcW w:w="1066" w:type="dxa"/>
            <w:vAlign w:val="center"/>
          </w:tcPr>
          <w:p w14:paraId="743DE015" w14:textId="356D9E08" w:rsidR="00236CE2" w:rsidRPr="0C5C6B90" w:rsidRDefault="00236CE2" w:rsidP="00236CE2">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236CE2" w:rsidRDefault="00236CE2" w:rsidP="00236CE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236CE2" w14:paraId="38A401C3" w14:textId="77777777" w:rsidTr="00DD3144">
        <w:trPr>
          <w:trHeight w:val="1020"/>
        </w:trPr>
        <w:tc>
          <w:tcPr>
            <w:tcW w:w="1066" w:type="dxa"/>
            <w:vAlign w:val="center"/>
          </w:tcPr>
          <w:p w14:paraId="5424975F" w14:textId="77777777" w:rsidR="00236CE2" w:rsidRPr="00530553" w:rsidRDefault="00236CE2" w:rsidP="00236CE2">
            <w:pPr>
              <w:rPr>
                <w:b/>
                <w:bCs/>
                <w:color w:val="000000" w:themeColor="text1"/>
              </w:rPr>
            </w:pPr>
          </w:p>
        </w:tc>
        <w:tc>
          <w:tcPr>
            <w:tcW w:w="9374" w:type="dxa"/>
            <w:gridSpan w:val="8"/>
            <w:shd w:val="clear" w:color="auto" w:fill="auto"/>
            <w:vAlign w:val="center"/>
          </w:tcPr>
          <w:p w14:paraId="1AD00030" w14:textId="77777777" w:rsidR="00236CE2" w:rsidRDefault="00236CE2" w:rsidP="00236CE2">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0CCD707C" w:rsidR="00042406" w:rsidRDefault="0035264F"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4060FD51" w:rsidR="00042406" w:rsidRDefault="0035264F"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63E2F613" w:rsidR="00042406" w:rsidRDefault="0035264F"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15071517" w:rsidR="00042406" w:rsidRDefault="0035264F"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4BC0D332" w:rsidR="00042406" w:rsidRDefault="0035264F"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3F72F5B6" w:rsidR="00042406" w:rsidRDefault="0035264F"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38492B13" w:rsidR="00042406" w:rsidRDefault="0035264F"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8E7F03"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8E7F03" w:rsidRDefault="00B0479E" w:rsidP="00DD3144">
            <w:pPr>
              <w:rPr>
                <w:lang w:val="fr-FR"/>
              </w:rPr>
            </w:pPr>
            <w:r w:rsidRPr="008E7F03">
              <w:rPr>
                <w:rFonts w:ascii="Calibri" w:hAnsi="Calibri" w:cs="Calibri"/>
                <w:lang w:val="fr-FR"/>
              </w:rPr>
              <w:t xml:space="preserve">Carbon </w:t>
            </w:r>
            <w:proofErr w:type="spellStart"/>
            <w:r w:rsidRPr="008E7F03">
              <w:rPr>
                <w:rFonts w:ascii="Calibri" w:hAnsi="Calibri" w:cs="Calibri"/>
                <w:lang w:val="fr-FR"/>
              </w:rPr>
              <w:t>dioxide</w:t>
            </w:r>
            <w:proofErr w:type="spellEnd"/>
            <w:r w:rsidRPr="008E7F03">
              <w:rPr>
                <w:rFonts w:ascii="Calibri" w:hAnsi="Calibri" w:cs="Calibri"/>
                <w:lang w:val="fr-FR"/>
              </w:rPr>
              <w:t xml:space="preserve"> </w:t>
            </w:r>
            <w:proofErr w:type="spellStart"/>
            <w:r w:rsidRPr="008E7F03">
              <w:rPr>
                <w:rFonts w:ascii="Calibri" w:hAnsi="Calibri" w:cs="Calibri"/>
                <w:lang w:val="fr-FR"/>
              </w:rPr>
              <w:t>equivalent</w:t>
            </w:r>
            <w:proofErr w:type="spellEnd"/>
            <w:r w:rsidRPr="008E7F03">
              <w:rPr>
                <w:rFonts w:ascii="Calibri" w:hAnsi="Calibri" w:cs="Calibri"/>
                <w:lang w:val="fr-FR"/>
              </w:rPr>
              <w:t xml:space="preserve"> (</w:t>
            </w:r>
            <w:proofErr w:type="spellStart"/>
            <w:r w:rsidRPr="008E7F03">
              <w:rPr>
                <w:rFonts w:ascii="Calibri" w:hAnsi="Calibri" w:cs="Calibri"/>
                <w:lang w:val="fr-FR"/>
              </w:rPr>
              <w:t>CO₂e</w:t>
            </w:r>
            <w:proofErr w:type="spellEnd"/>
            <w:r w:rsidRPr="008E7F03">
              <w:rPr>
                <w:rFonts w:ascii="Calibri" w:hAnsi="Calibri" w:cs="Calibri"/>
                <w:lang w:val="fr-FR"/>
              </w:rPr>
              <w:t xml:space="preserve">) </w:t>
            </w:r>
          </w:p>
        </w:tc>
        <w:tc>
          <w:tcPr>
            <w:tcW w:w="3330" w:type="dxa"/>
            <w:gridSpan w:val="2"/>
            <w:shd w:val="clear" w:color="auto" w:fill="auto"/>
            <w:vAlign w:val="center"/>
          </w:tcPr>
          <w:p w14:paraId="7C41530E" w14:textId="769FE26A" w:rsidR="00B0479E" w:rsidRPr="008E7F03"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B2821F4" w:rsidR="00DA416F" w:rsidRPr="00DD3144" w:rsidRDefault="00CE7D78"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F6D6BB5" w:rsidR="00DA416F" w:rsidRPr="00DD3144" w:rsidRDefault="007A25C5"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3C9C3C3" w:rsidR="00DA416F" w:rsidRPr="00DD3144" w:rsidRDefault="007A25C5"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E67F4D8" w:rsidR="00DA416F" w:rsidRPr="00DD3144" w:rsidRDefault="007A25C5"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0528D69E" w:rsidR="00DA416F" w:rsidRPr="00DD3144" w:rsidRDefault="007A25C5"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0ABE1E34" w:rsidR="00DA416F" w:rsidRPr="00DD3144" w:rsidRDefault="007A25C5"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A996A36" w:rsidR="00DA416F" w:rsidRPr="00DD3144" w:rsidRDefault="007A25C5"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A8C71BC" w:rsidR="00DA416F" w:rsidRPr="00DD3144" w:rsidRDefault="007A25C5"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68F40426" w:rsidR="00DA416F" w:rsidRPr="00DD3144" w:rsidRDefault="007A25C5"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4501140" w:rsidR="00DA416F" w:rsidRPr="00DD3144" w:rsidRDefault="007A25C5"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3EB2B039" w:rsidR="00DA416F" w:rsidRPr="00DD3144" w:rsidRDefault="007A25C5"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81F4ACE" w:rsidR="00DA416F" w:rsidRPr="00DD3144" w:rsidRDefault="007A25C5"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385A159" w:rsidR="00DA416F" w:rsidRPr="00DD3144" w:rsidRDefault="007A25C5"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6B7A87F9"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62BD3F9C" w:rsidR="004B1F6B" w:rsidRPr="00DD3144" w:rsidRDefault="007A25C5" w:rsidP="00DD3144">
            <w:pPr>
              <w:keepNext/>
              <w:rPr>
                <w:rFonts w:ascii="Calibri" w:hAnsi="Calibri" w:cs="Calibri"/>
              </w:rPr>
            </w:pPr>
            <w:r w:rsidRPr="007A25C5">
              <w:rPr>
                <w:rFonts w:ascii="Calibri" w:hAnsi="Calibri" w:cs="Calibri"/>
              </w:rPr>
              <w:t>The</w:t>
            </w:r>
            <w:r>
              <w:rPr>
                <w:rFonts w:ascii="Calibri" w:hAnsi="Calibri" w:cs="Calibri"/>
              </w:rPr>
              <w:t xml:space="preserve"> policy tool</w:t>
            </w:r>
            <w:r w:rsidRPr="007A25C5">
              <w:rPr>
                <w:rFonts w:ascii="Calibri" w:hAnsi="Calibri" w:cs="Calibri"/>
              </w:rPr>
              <w:t xml:space="preserve"> contributes to net zero alignment by establishing a long-term institutional framework for addressing climate-related financial risks within Chile’s financial system. Although non-binding, it trigger</w:t>
            </w:r>
            <w:r>
              <w:rPr>
                <w:rFonts w:ascii="Calibri" w:hAnsi="Calibri" w:cs="Calibri"/>
              </w:rPr>
              <w:t xml:space="preserve">s </w:t>
            </w:r>
            <w:r w:rsidRPr="007A25C5">
              <w:rPr>
                <w:rFonts w:ascii="Calibri" w:hAnsi="Calibri" w:cs="Calibri"/>
              </w:rPr>
              <w:t>regulatory review processes, supports the development of green taxonomies, and promotes alignment with international supervisory practices. Furthermore, it lays the groundwork for integrating climate risk into prudential supervision and the development of a green financial market, helping direct capital flows towards sustainable investments.</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8E7F0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8E7F03" w:rsidRDefault="004F276F" w:rsidP="00C37D48">
            <w:pPr>
              <w:rPr>
                <w:rFonts w:ascii="Calibri" w:hAnsi="Calibri" w:cs="Calibri"/>
                <w:lang w:val="fr-FR"/>
              </w:rPr>
            </w:pPr>
            <w:r w:rsidRPr="008E7F0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8E7F03" w:rsidRDefault="004F276F" w:rsidP="00C37D48">
            <w:pPr>
              <w:rPr>
                <w:rFonts w:ascii="Calibri" w:hAnsi="Calibri" w:cs="Calibri"/>
                <w:lang w:val="fr-FR"/>
              </w:rPr>
            </w:pPr>
          </w:p>
        </w:tc>
      </w:tr>
      <w:tr w:rsidR="004F276F" w:rsidRPr="008E7F0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8E7F03"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8E7F03" w:rsidRDefault="003A2E5E" w:rsidP="00C37D48">
            <w:pPr>
              <w:rPr>
                <w:rFonts w:ascii="Calibri" w:hAnsi="Calibri" w:cs="Calibri"/>
                <w:lang w:val="fr-FR"/>
              </w:rPr>
            </w:pPr>
            <w:r w:rsidRPr="008E7F03">
              <w:rPr>
                <w:rFonts w:ascii="Calibri" w:hAnsi="Calibri" w:cs="Calibri"/>
                <w:lang w:val="fr-FR"/>
              </w:rPr>
              <w:t xml:space="preserve">Carbon </w:t>
            </w:r>
            <w:proofErr w:type="spellStart"/>
            <w:r w:rsidRPr="008E7F03">
              <w:rPr>
                <w:rFonts w:ascii="Calibri" w:hAnsi="Calibri" w:cs="Calibri"/>
                <w:lang w:val="fr-FR"/>
              </w:rPr>
              <w:t>dioxide</w:t>
            </w:r>
            <w:proofErr w:type="spellEnd"/>
            <w:r w:rsidRPr="008E7F03">
              <w:rPr>
                <w:rFonts w:ascii="Calibri" w:hAnsi="Calibri" w:cs="Calibri"/>
                <w:lang w:val="fr-FR"/>
              </w:rPr>
              <w:t xml:space="preserve"> </w:t>
            </w:r>
            <w:proofErr w:type="spellStart"/>
            <w:r w:rsidRPr="008E7F03">
              <w:rPr>
                <w:rFonts w:ascii="Calibri" w:hAnsi="Calibri" w:cs="Calibri"/>
                <w:lang w:val="fr-FR"/>
              </w:rPr>
              <w:t>equivalent</w:t>
            </w:r>
            <w:proofErr w:type="spellEnd"/>
            <w:r w:rsidRPr="008E7F03">
              <w:rPr>
                <w:rFonts w:ascii="Calibri" w:hAnsi="Calibri" w:cs="Calibri"/>
                <w:lang w:val="fr-FR"/>
              </w:rPr>
              <w:t xml:space="preserve"> (</w:t>
            </w:r>
            <w:proofErr w:type="spellStart"/>
            <w:r w:rsidRPr="008E7F03">
              <w:rPr>
                <w:rFonts w:ascii="Calibri" w:hAnsi="Calibri" w:cs="Calibri"/>
                <w:lang w:val="fr-FR"/>
              </w:rPr>
              <w:t>CO₂e</w:t>
            </w:r>
            <w:proofErr w:type="spellEnd"/>
            <w:r w:rsidRPr="008E7F03">
              <w:rPr>
                <w:rFonts w:ascii="Calibri" w:hAnsi="Calibri" w:cs="Calibri"/>
                <w:lang w:val="fr-FR"/>
              </w:rPr>
              <w:t>)  </w:t>
            </w:r>
          </w:p>
        </w:tc>
        <w:tc>
          <w:tcPr>
            <w:tcW w:w="5300" w:type="dxa"/>
            <w:gridSpan w:val="3"/>
            <w:shd w:val="clear" w:color="auto" w:fill="auto"/>
            <w:vAlign w:val="center"/>
          </w:tcPr>
          <w:p w14:paraId="4064936F" w14:textId="77777777" w:rsidR="003A2E5E" w:rsidRPr="008E7F03"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275EAC"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275EAC" w:rsidRDefault="00C66EE0" w:rsidP="00610F28">
            <w:pPr>
              <w:rPr>
                <w:rFonts w:ascii="Calibri" w:hAnsi="Calibri" w:cs="Calibri"/>
                <w:lang w:val="fr-FR"/>
              </w:rPr>
            </w:pPr>
            <w:r w:rsidRPr="00275EAC">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275EAC" w:rsidRDefault="00C66EE0" w:rsidP="00610F28">
            <w:pPr>
              <w:rPr>
                <w:rFonts w:ascii="Calibri" w:hAnsi="Calibri" w:cs="Calibri"/>
                <w:lang w:val="fr-FR"/>
              </w:rPr>
            </w:pPr>
          </w:p>
        </w:tc>
      </w:tr>
      <w:tr w:rsidR="00241257" w:rsidRPr="00275EA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275EA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275EAC" w:rsidRDefault="00092534" w:rsidP="00CF2E7C">
            <w:pPr>
              <w:rPr>
                <w:rFonts w:ascii="Calibri" w:hAnsi="Calibri" w:cs="Calibri"/>
                <w:lang w:val="fr-FR"/>
              </w:rPr>
            </w:pPr>
            <w:r w:rsidRPr="00275EAC">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275EAC" w:rsidRDefault="00092534" w:rsidP="00CF2E7C">
            <w:pPr>
              <w:rPr>
                <w:rFonts w:ascii="Calibri" w:hAnsi="Calibri" w:cs="Calibri"/>
                <w:lang w:val="fr-FR"/>
              </w:rPr>
            </w:pPr>
          </w:p>
        </w:tc>
      </w:tr>
      <w:tr w:rsidR="00092534" w:rsidRPr="00275EA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B5F5605" w:rsidR="00D4323A" w:rsidRPr="00CF2E7C" w:rsidRDefault="00B94410"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13740284" w:rsidR="00D4323A" w:rsidRPr="00CF2E7C" w:rsidRDefault="00B94410"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64914FCD" w:rsidR="00D4323A" w:rsidRPr="00CF2E7C" w:rsidRDefault="00B94410"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4EA5B538" w:rsidR="00D4323A" w:rsidRPr="00CF2E7C" w:rsidRDefault="00257A8D"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462616DC" w:rsidR="00D4323A" w:rsidRPr="00CF2E7C" w:rsidRDefault="00257A8D"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3E47D6E1" w:rsidR="00D4323A" w:rsidRPr="00CF2E7C" w:rsidRDefault="00257A8D"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650B5139" w:rsidR="00D4323A" w:rsidRPr="00CF2E7C" w:rsidRDefault="00257A8D"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E37EF97" w:rsidR="00D4323A" w:rsidRPr="00CF2E7C" w:rsidRDefault="00257A8D"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42EF65AC" w:rsidR="00D4323A" w:rsidRPr="00CF2E7C" w:rsidRDefault="00257A8D"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51C4E06" w:rsidR="00D4323A" w:rsidRPr="00CF2E7C" w:rsidRDefault="00257A8D"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59EA3483" w:rsidR="00D4323A" w:rsidRPr="00CF2E7C" w:rsidRDefault="00257A8D"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08ED7B02" w:rsidR="00D4323A" w:rsidRPr="00CF2E7C" w:rsidRDefault="00257A8D"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6E073496" w:rsidR="00DD292A" w:rsidRPr="00CF2E7C" w:rsidRDefault="00257A8D"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2579479E" w:rsidR="00DD292A" w:rsidRPr="00CF2E7C" w:rsidRDefault="00257A8D"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38BD4C3E" w:rsidR="00DD292A" w:rsidRPr="00CF2E7C" w:rsidRDefault="00257A8D"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5122CA2D" w:rsidR="00DD292A" w:rsidRPr="00CF2E7C" w:rsidRDefault="00257A8D" w:rsidP="00CF2E7C">
            <w:pPr>
              <w:rPr>
                <w:rFonts w:ascii="Calibri" w:hAnsi="Calibri" w:cs="Calibri"/>
              </w:rPr>
            </w:pPr>
            <w:r>
              <w:rPr>
                <w:rFonts w:ascii="Calibri" w:hAnsi="Calibri" w:cs="Calibri"/>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3EB31084" w:rsidR="00DD292A" w:rsidRPr="00CF2E7C" w:rsidRDefault="00257A8D" w:rsidP="00CF2E7C">
            <w:pPr>
              <w:rPr>
                <w:rFonts w:ascii="Calibri" w:hAnsi="Calibri" w:cs="Calibri"/>
              </w:rPr>
            </w:pPr>
            <w:r>
              <w:rPr>
                <w:rFonts w:ascii="Calibri" w:hAnsi="Calibri" w:cs="Calibri"/>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68D6E91" w:rsidR="00DD292A" w:rsidRPr="00CF2E7C" w:rsidRDefault="00257A8D"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2AD7AFFB" w:rsidR="00DD292A" w:rsidRPr="00CF2E7C" w:rsidRDefault="00257A8D"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2F86FB0A" w:rsidR="00DD292A" w:rsidRPr="00CF2E7C" w:rsidRDefault="00257A8D"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685973B7" w:rsidR="00DD292A" w:rsidRPr="00CF2E7C" w:rsidRDefault="00257A8D"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4AB91F74" w:rsidR="00DD292A" w:rsidRPr="00CF2E7C" w:rsidRDefault="00257A8D"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3AF8752A" w:rsidR="00DD292A" w:rsidRPr="00CF2E7C" w:rsidRDefault="00257A8D"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68B3A5CC" w:rsidR="00DD292A" w:rsidRPr="00CF2E7C" w:rsidRDefault="00257A8D"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4EEC5F45" w:rsidR="00DD292A" w:rsidRPr="00CF2E7C" w:rsidRDefault="00257A8D"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5D0FC3F0" w:rsidR="00DD292A" w:rsidRPr="00CF2E7C" w:rsidRDefault="00257A8D"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40DCC147" w:rsidR="00DD292A" w:rsidRPr="00CF2E7C" w:rsidRDefault="00257A8D"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6FEF9AA1" w:rsidR="00DD292A" w:rsidRPr="00CF2E7C" w:rsidRDefault="00257A8D" w:rsidP="00CF2E7C">
            <w:pPr>
              <w:rPr>
                <w:rFonts w:ascii="Calibri" w:hAnsi="Calibri" w:cs="Calibri"/>
              </w:rPr>
            </w:pPr>
            <w:r>
              <w:rPr>
                <w:rFonts w:ascii="Calibri" w:hAnsi="Calibri" w:cs="Calibri"/>
              </w:rPr>
              <w:t>X</w:t>
            </w: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560C0A86" w:rsidR="00DD292A" w:rsidRPr="00CF2E7C" w:rsidRDefault="00257A8D"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26FC9039" w:rsidR="00DD292A" w:rsidRPr="00CF2E7C" w:rsidRDefault="00257A8D"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42359081" w:rsidR="00DD292A" w:rsidRPr="00CF2E7C" w:rsidRDefault="00257A8D"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1BF58EBD" w:rsidR="00DD292A" w:rsidRPr="00CF2E7C" w:rsidRDefault="00257A8D"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3671B563" w:rsidR="00DD292A" w:rsidRPr="00CF2E7C" w:rsidRDefault="00257A8D"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434870CE" w:rsidR="00DD292A" w:rsidRPr="00CF2E7C" w:rsidRDefault="00257A8D"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4D1C6082" w:rsidR="00DD292A" w:rsidRPr="00CF2E7C" w:rsidRDefault="00257A8D"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54AF349D" w:rsidR="00DD292A" w:rsidRPr="00CF2E7C" w:rsidRDefault="00257A8D"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60825F9F" w:rsidR="00DD292A" w:rsidRPr="00CF2E7C" w:rsidRDefault="00257A8D"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049B48E2" w:rsidR="00DD292A" w:rsidRPr="00CF2E7C" w:rsidRDefault="00257A8D"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01EB08E5" w:rsidR="00DD292A" w:rsidRPr="00CF2E7C" w:rsidRDefault="00793656" w:rsidP="00CF2E7C">
            <w:pPr>
              <w:rPr>
                <w:rFonts w:ascii="Calibri" w:hAnsi="Calibri" w:cs="Calibri"/>
              </w:rPr>
            </w:pPr>
            <w:r w:rsidRPr="00793656">
              <w:rPr>
                <w:rFonts w:ascii="Calibri" w:hAnsi="Calibri" w:cs="Calibri"/>
              </w:rPr>
              <w:t>The policy tool addresses financial institutions only, across categories such as banks, insurers, pension funds, and asset managers. While these institutions may finance clients in various sectors, the strategy itself does not differentiate duties or expectations by economic sector.</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275EAC"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275EAC" w:rsidRDefault="00DD292A" w:rsidP="00CF2E7C">
            <w:pPr>
              <w:rPr>
                <w:rFonts w:ascii="Calibri" w:hAnsi="Calibri" w:cs="Calibri"/>
                <w:lang w:val="fr-FR"/>
              </w:rPr>
            </w:pPr>
            <w:r w:rsidRPr="00275EAC">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275EAC" w:rsidRDefault="00DD292A" w:rsidP="00CF2E7C">
            <w:pPr>
              <w:rPr>
                <w:rFonts w:ascii="Calibri" w:hAnsi="Calibri" w:cs="Calibri"/>
                <w:lang w:val="fr-FR"/>
              </w:rPr>
            </w:pPr>
          </w:p>
        </w:tc>
      </w:tr>
      <w:tr w:rsidR="00DD292A" w:rsidRPr="00275EA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15D08EC5" w:rsidR="00DD292A" w:rsidRPr="00CF2E7C" w:rsidRDefault="005327A6"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0DBF6349" w:rsidR="00DD292A" w:rsidRPr="00CF2E7C" w:rsidRDefault="0059274E" w:rsidP="00CF2E7C">
            <w:pPr>
              <w:rPr>
                <w:rFonts w:ascii="Calibri" w:hAnsi="Calibri" w:cs="Calibri"/>
              </w:rPr>
            </w:pPr>
            <w:r>
              <w:rPr>
                <w:rFonts w:ascii="Calibri" w:hAnsi="Calibri" w:cs="Calibri"/>
              </w:rPr>
              <w:t>The policy tool</w:t>
            </w:r>
            <w:r w:rsidRPr="0059274E">
              <w:rPr>
                <w:rFonts w:ascii="Calibri" w:hAnsi="Calibri" w:cs="Calibri"/>
              </w:rPr>
              <w:t xml:space="preserve"> is being implemented through formation of the Climate Change Working Group (GTCC), active participation in international supervisory forums such as the NGFS, </w:t>
            </w:r>
            <w:r w:rsidR="00F531F0" w:rsidRPr="00F531F0">
              <w:rPr>
                <w:rFonts w:ascii="Calibri" w:hAnsi="Calibri" w:cs="Calibri"/>
              </w:rPr>
              <w:t>and the launch of preparatory work for diagnostic assessments to evaluate how supervised institutions address climate-related risks in their governance, strategy, and risk management.</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59F69191" w:rsidR="00DD292A" w:rsidRPr="00CF2E7C" w:rsidRDefault="00F531F0"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E860B0A" w:rsidR="00410853" w:rsidRPr="00CF2E7C" w:rsidRDefault="00924C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37625DA5" w:rsidR="00410853" w:rsidRPr="00CF2E7C" w:rsidRDefault="00924C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017EA95A" w:rsidR="00F632FB" w:rsidRPr="00CF2E7C" w:rsidRDefault="002A30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7333831C" w:rsidR="00F632FB" w:rsidRPr="00CF2E7C" w:rsidRDefault="002A30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1A39C9D4" w:rsidR="00F632FB" w:rsidRPr="00CF2E7C" w:rsidRDefault="002A30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36008463" w:rsidR="00F632FB" w:rsidRPr="00CF2E7C" w:rsidRDefault="002A30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3F537EC" w:rsidR="008C4722" w:rsidRPr="00CF2E7C" w:rsidRDefault="002A30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16F3FC3" w:rsidR="008C4722" w:rsidRPr="00CF2E7C" w:rsidRDefault="002A30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77F45D13" w:rsidR="008C4722" w:rsidRPr="00CF2E7C" w:rsidRDefault="004E085F" w:rsidP="00CF2E7C">
            <w:pPr>
              <w:textAlignment w:val="baseline"/>
              <w:rPr>
                <w:rFonts w:ascii="Calibri" w:eastAsia="Times New Roman" w:hAnsi="Calibri" w:cs="Calibri"/>
                <w:kern w:val="0"/>
                <w:lang w:eastAsia="en-GB"/>
                <w14:ligatures w14:val="none"/>
              </w:rPr>
            </w:pPr>
            <w:r w:rsidRPr="004E085F">
              <w:rPr>
                <w:rFonts w:ascii="Calibri" w:eastAsia="Times New Roman" w:hAnsi="Calibri" w:cs="Calibri"/>
                <w:kern w:val="0"/>
                <w:lang w:eastAsia="en-GB"/>
                <w14:ligatures w14:val="none"/>
              </w:rPr>
              <w:t>The CMF’s climate strategy addresses the incidence of climate-related financial risks on targeted entities</w:t>
            </w:r>
            <w:r>
              <w:rPr>
                <w:rFonts w:ascii="Calibri" w:eastAsia="Times New Roman" w:hAnsi="Calibri" w:cs="Calibri"/>
                <w:kern w:val="0"/>
                <w:lang w:eastAsia="en-GB"/>
                <w14:ligatures w14:val="none"/>
              </w:rPr>
              <w:t xml:space="preserve"> (</w:t>
            </w:r>
            <w:r w:rsidRPr="004E085F">
              <w:rPr>
                <w:rFonts w:ascii="Calibri" w:eastAsia="Times New Roman" w:hAnsi="Calibri" w:cs="Calibri"/>
                <w:kern w:val="0"/>
                <w:lang w:eastAsia="en-GB"/>
                <w14:ligatures w14:val="none"/>
              </w:rPr>
              <w:t>i.e. financial institutions</w:t>
            </w:r>
            <w:r>
              <w:rPr>
                <w:rFonts w:ascii="Calibri" w:eastAsia="Times New Roman" w:hAnsi="Calibri" w:cs="Calibri"/>
                <w:kern w:val="0"/>
                <w:lang w:eastAsia="en-GB"/>
                <w14:ligatures w14:val="none"/>
              </w:rPr>
              <w:t xml:space="preserve">) </w:t>
            </w:r>
            <w:r w:rsidRPr="004E085F">
              <w:rPr>
                <w:rFonts w:ascii="Calibri" w:eastAsia="Times New Roman" w:hAnsi="Calibri" w:cs="Calibri"/>
                <w:kern w:val="0"/>
                <w:lang w:eastAsia="en-GB"/>
                <w14:ligatures w14:val="none"/>
              </w:rPr>
              <w:t>by promoting the integration of these risks into their risk management frameworks and supervisory oversight. Specifically, Section II.2.3 and II.3.5 outline how the CMF aims to incorporate climate risks into micro- and macro-prudential supervision. This includes identifying potential impacts on solvency (micro level) and monitoring systemic vulnerabilities (macro level), as well as conducting diagnostics on governance, strategy, and risk management practices. Paragraphs 53 to 65 provide detailed steps on implementation, including developing analytical capabilities and assessing information gaps necessary for effective supervision</w:t>
            </w:r>
            <w:r w:rsidR="006B6F52">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353A1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39FB46BC" w14:textId="6EA528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353A1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56C6EA02" w14:textId="511A394D"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353A1A">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CB65325" w14:textId="243D2007" w:rsidR="008C4722" w:rsidRPr="00CF2E7C" w:rsidRDefault="008C4722"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9A08324" w14:textId="76152519"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4F4B5BE3" w:rsidR="007B7DEE" w:rsidRPr="00CF2E7C" w:rsidRDefault="003A3E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50985B90" w:rsidR="00ED7E12" w:rsidRPr="00CF2E7C" w:rsidRDefault="0011439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287AB5B4" w:rsidR="00ED7E12" w:rsidRPr="00CF2E7C" w:rsidRDefault="00114398" w:rsidP="00CF2E7C">
            <w:pPr>
              <w:textAlignment w:val="baseline"/>
              <w:rPr>
                <w:rFonts w:ascii="Calibri" w:eastAsia="Times New Roman" w:hAnsi="Calibri" w:cs="Calibri"/>
                <w:kern w:val="0"/>
                <w:lang w:eastAsia="en-GB"/>
                <w14:ligatures w14:val="none"/>
              </w:rPr>
            </w:pPr>
            <w:r w:rsidRPr="00114398">
              <w:rPr>
                <w:rFonts w:ascii="Calibri" w:eastAsia="Times New Roman" w:hAnsi="Calibri" w:cs="Calibri"/>
                <w:kern w:val="0"/>
                <w:lang w:eastAsia="en-GB"/>
                <w14:ligatures w14:val="none"/>
              </w:rPr>
              <w:t>The</w:t>
            </w:r>
            <w:r>
              <w:rPr>
                <w:rFonts w:ascii="Calibri" w:eastAsia="Times New Roman" w:hAnsi="Calibri" w:cs="Calibri"/>
                <w:kern w:val="0"/>
                <w:lang w:eastAsia="en-GB"/>
                <w14:ligatures w14:val="none"/>
              </w:rPr>
              <w:t xml:space="preserve"> policy tool </w:t>
            </w:r>
            <w:r w:rsidRPr="00114398">
              <w:rPr>
                <w:rFonts w:ascii="Calibri" w:eastAsia="Times New Roman" w:hAnsi="Calibri" w:cs="Calibri"/>
                <w:kern w:val="0"/>
                <w:lang w:eastAsia="en-GB"/>
                <w14:ligatures w14:val="none"/>
              </w:rPr>
              <w:t xml:space="preserve">monitors and verifies compliance through supervisory oversight as part of its prudential role. In Section II.2.3 and Section II.3.5, particularly paragraphs 53 to 65, the strategy outlines </w:t>
            </w:r>
            <w:proofErr w:type="gramStart"/>
            <w:r w:rsidRPr="00114398">
              <w:rPr>
                <w:rFonts w:ascii="Calibri" w:eastAsia="Times New Roman" w:hAnsi="Calibri" w:cs="Calibri"/>
                <w:kern w:val="0"/>
                <w:lang w:eastAsia="en-GB"/>
                <w14:ligatures w14:val="none"/>
              </w:rPr>
              <w:t>plans</w:t>
            </w:r>
            <w:proofErr w:type="gramEnd"/>
            <w:r w:rsidRPr="00114398">
              <w:rPr>
                <w:rFonts w:ascii="Calibri" w:eastAsia="Times New Roman" w:hAnsi="Calibri" w:cs="Calibri"/>
                <w:kern w:val="0"/>
                <w:lang w:eastAsia="en-GB"/>
                <w14:ligatures w14:val="none"/>
              </w:rPr>
              <w:t xml:space="preserve"> to evaluate how supervised institutions incorporate climate risks into their governance, strategy, and risk management. This includes developing diagnostic tools, identifying information gaps, and assessing the robustness of institutions’ practices</w:t>
            </w:r>
            <w:r>
              <w:rPr>
                <w:rFonts w:ascii="Calibri" w:eastAsia="Times New Roman" w:hAnsi="Calibri" w:cs="Calibri"/>
                <w:kern w:val="0"/>
                <w:lang w:eastAsia="en-GB"/>
                <w14:ligatures w14:val="none"/>
              </w:rPr>
              <w:t>.</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2C7C7C1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65A2D">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3EB0FCE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65A2D">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26E4255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65A2D">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1979E74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65A2D">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4AB6D9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65A2D">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6F98BE1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65A2D">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62C52D9C" w:rsidR="00C82860" w:rsidRPr="00CF2E7C" w:rsidRDefault="001C5A5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6F284E8D" w:rsidR="00C82860" w:rsidRPr="00CF2E7C" w:rsidRDefault="001C5A5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4449A3A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3688D">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58173FD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3688D">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0EF9DC1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3688D">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227D8A9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3688D">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5DEB2FDF" w:rsidR="00655FF7" w:rsidRPr="00CF2E7C" w:rsidRDefault="00A53A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BFB398" w:rsidR="00BE1F9E" w:rsidRPr="00CF2E7C" w:rsidRDefault="00A621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287D1817" w:rsidR="00DC31BF" w:rsidRPr="00CF2E7C" w:rsidRDefault="00DC69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32890289" w:rsidR="0098226E" w:rsidRPr="00CF2E7C" w:rsidRDefault="00DC69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0C1955B6" w:rsidR="00F10A6E" w:rsidRPr="00CF2E7C" w:rsidRDefault="00243B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13C47E7E" w:rsidR="00F26296" w:rsidRPr="00CF2E7C" w:rsidRDefault="00152A6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4101BEC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52A6F">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2ECFDC5C" w:rsidR="00702413" w:rsidRPr="009C4D10" w:rsidRDefault="0046668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w:t>
            </w:r>
            <w:r w:rsidRPr="00466680">
              <w:rPr>
                <w:rFonts w:eastAsia="Times New Roman" w:cstheme="minorHAnsi"/>
                <w:kern w:val="0"/>
                <w:lang w:eastAsia="en-GB"/>
                <w14:ligatures w14:val="none"/>
              </w:rPr>
              <w:t>he</w:t>
            </w:r>
            <w:r>
              <w:rPr>
                <w:rFonts w:eastAsia="Times New Roman" w:cstheme="minorHAnsi"/>
                <w:kern w:val="0"/>
                <w:lang w:eastAsia="en-GB"/>
                <w14:ligatures w14:val="none"/>
              </w:rPr>
              <w:t xml:space="preserve"> policy tool </w:t>
            </w:r>
            <w:r w:rsidRPr="00466680">
              <w:rPr>
                <w:rFonts w:eastAsia="Times New Roman" w:cstheme="minorHAnsi"/>
                <w:kern w:val="0"/>
                <w:lang w:eastAsia="en-GB"/>
                <w14:ligatures w14:val="none"/>
              </w:rPr>
              <w:t xml:space="preserve">functions as a strategic institutional framework rather than a binding regulatory instrument. Its prudential approach emphasizes capacity-building, supervisory awareness, and alignment with international standards (e.g., NGFS), reflecting a phased and adaptive model of implementation. </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3C46F7A9" w:rsidR="00FE0EA5" w:rsidRPr="009C4D10" w:rsidRDefault="00FE0EA5" w:rsidP="00CF2E7C">
            <w:pPr>
              <w:rPr>
                <w:rFonts w:cstheme="minorHAnsi"/>
              </w:rPr>
            </w:pPr>
            <w:r w:rsidRPr="009C4D10">
              <w:rPr>
                <w:rFonts w:cstheme="minorHAnsi"/>
                <w:lang w:val="en-SG"/>
              </w:rPr>
              <w:t> </w:t>
            </w:r>
            <w:r w:rsidRPr="009C4D10">
              <w:rPr>
                <w:rFonts w:cstheme="minorHAnsi"/>
              </w:rPr>
              <w:t> </w:t>
            </w:r>
            <w:r w:rsidR="00314014">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0997EFF4" w:rsidR="00FE0EA5" w:rsidRPr="009C4D10" w:rsidRDefault="00FE0EA5" w:rsidP="00CF2E7C">
            <w:pPr>
              <w:rPr>
                <w:rFonts w:cstheme="minorHAnsi"/>
              </w:rPr>
            </w:pPr>
            <w:r w:rsidRPr="009C4D10">
              <w:rPr>
                <w:rFonts w:cstheme="minorHAnsi"/>
                <w:lang w:val="en-SG"/>
              </w:rPr>
              <w:t> </w:t>
            </w:r>
            <w:r w:rsidRPr="009C4D10">
              <w:rPr>
                <w:rFonts w:cstheme="minorHAnsi"/>
              </w:rPr>
              <w:t> </w:t>
            </w:r>
            <w:r w:rsidR="00314014">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24DD2A26" w:rsidR="00FE0EA5" w:rsidRPr="009C4D10" w:rsidRDefault="00FE0EA5" w:rsidP="00CF2E7C">
            <w:pPr>
              <w:rPr>
                <w:rFonts w:cstheme="minorHAnsi"/>
              </w:rPr>
            </w:pPr>
            <w:r w:rsidRPr="009C4D10">
              <w:rPr>
                <w:rFonts w:cstheme="minorHAnsi"/>
                <w:lang w:val="en-SG"/>
              </w:rPr>
              <w:t> </w:t>
            </w:r>
            <w:r w:rsidRPr="009C4D10">
              <w:rPr>
                <w:rFonts w:cstheme="minorHAnsi"/>
              </w:rPr>
              <w:t> </w:t>
            </w:r>
            <w:r w:rsidR="00314014">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53A6CAB8" w:rsidR="00FE0EA5" w:rsidRPr="009C4D10" w:rsidRDefault="00FE0EA5" w:rsidP="00CF2E7C">
            <w:pPr>
              <w:rPr>
                <w:rFonts w:cstheme="minorHAnsi"/>
              </w:rPr>
            </w:pPr>
            <w:r w:rsidRPr="009C4D10">
              <w:rPr>
                <w:rFonts w:cstheme="minorHAnsi"/>
                <w:lang w:val="en-SG"/>
              </w:rPr>
              <w:t> </w:t>
            </w:r>
            <w:r w:rsidRPr="009C4D10">
              <w:rPr>
                <w:rFonts w:cstheme="minorHAnsi"/>
              </w:rPr>
              <w:t> </w:t>
            </w:r>
            <w:r w:rsidR="00314014">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40BBE9A8" w:rsidR="00FE0EA5" w:rsidRPr="009C4D10" w:rsidRDefault="00FE0EA5" w:rsidP="00CF2E7C">
            <w:pPr>
              <w:rPr>
                <w:rFonts w:cstheme="minorHAnsi"/>
              </w:rPr>
            </w:pPr>
            <w:r w:rsidRPr="009C4D10">
              <w:rPr>
                <w:rFonts w:cstheme="minorHAnsi"/>
                <w:lang w:val="en-SG"/>
              </w:rPr>
              <w:t> </w:t>
            </w:r>
            <w:r w:rsidRPr="009C4D10">
              <w:rPr>
                <w:rFonts w:cstheme="minorHAnsi"/>
              </w:rPr>
              <w:t> </w:t>
            </w:r>
            <w:r w:rsidR="00314014">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03FFB2B1" w:rsidR="00FE0EA5" w:rsidRPr="009C4D10" w:rsidRDefault="00FE0EA5" w:rsidP="00CF2E7C">
            <w:pPr>
              <w:rPr>
                <w:rFonts w:cstheme="minorHAnsi"/>
              </w:rPr>
            </w:pPr>
            <w:r w:rsidRPr="009C4D10">
              <w:rPr>
                <w:rFonts w:cstheme="minorHAnsi"/>
              </w:rPr>
              <w:t>  </w:t>
            </w:r>
            <w:r w:rsidR="00314014">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275EA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275EAC" w:rsidRDefault="002F0752" w:rsidP="00CF2E7C">
            <w:pPr>
              <w:rPr>
                <w:rFonts w:ascii="Calibri" w:hAnsi="Calibri" w:cs="Calibri"/>
                <w:lang w:val="fr-FR"/>
              </w:rPr>
            </w:pPr>
            <w:r w:rsidRPr="00275EAC">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275EAC" w:rsidRDefault="002F0752" w:rsidP="00CF2E7C">
            <w:pPr>
              <w:rPr>
                <w:rFonts w:ascii="Calibri" w:hAnsi="Calibri" w:cs="Calibri"/>
                <w:lang w:val="fr-FR"/>
              </w:rPr>
            </w:pPr>
          </w:p>
        </w:tc>
      </w:tr>
      <w:tr w:rsidR="002F0752" w:rsidRPr="00275EA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4C5ECC" w14:textId="77777777" w:rsidR="0098391D" w:rsidRDefault="0098391D" w:rsidP="00874E39">
      <w:r>
        <w:separator/>
      </w:r>
    </w:p>
  </w:endnote>
  <w:endnote w:type="continuationSeparator" w:id="0">
    <w:p w14:paraId="22CE72AB" w14:textId="77777777" w:rsidR="0098391D" w:rsidRDefault="0098391D" w:rsidP="00874E39">
      <w:r>
        <w:continuationSeparator/>
      </w:r>
    </w:p>
  </w:endnote>
  <w:endnote w:type="continuationNotice" w:id="1">
    <w:p w14:paraId="75E559C4" w14:textId="77777777" w:rsidR="0098391D" w:rsidRDefault="0098391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3B56F75"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AFC7B5" w14:textId="77777777" w:rsidR="0098391D" w:rsidRDefault="0098391D" w:rsidP="00874E39">
      <w:r>
        <w:separator/>
      </w:r>
    </w:p>
  </w:footnote>
  <w:footnote w:type="continuationSeparator" w:id="0">
    <w:p w14:paraId="391A7D93" w14:textId="77777777" w:rsidR="0098391D" w:rsidRDefault="0098391D" w:rsidP="00874E39">
      <w:r>
        <w:continuationSeparator/>
      </w:r>
    </w:p>
  </w:footnote>
  <w:footnote w:type="continuationNotice" w:id="1">
    <w:p w14:paraId="4A59E869" w14:textId="77777777" w:rsidR="0098391D" w:rsidRDefault="0098391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398"/>
    <w:rsid w:val="0011467E"/>
    <w:rsid w:val="001156F1"/>
    <w:rsid w:val="0011644D"/>
    <w:rsid w:val="00116A94"/>
    <w:rsid w:val="001174BF"/>
    <w:rsid w:val="001206CE"/>
    <w:rsid w:val="00121830"/>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A6F"/>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A5D"/>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1A9D"/>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CE2"/>
    <w:rsid w:val="00236EF9"/>
    <w:rsid w:val="00237F89"/>
    <w:rsid w:val="002406C6"/>
    <w:rsid w:val="00240CE1"/>
    <w:rsid w:val="00241257"/>
    <w:rsid w:val="00242839"/>
    <w:rsid w:val="00243BA9"/>
    <w:rsid w:val="00244207"/>
    <w:rsid w:val="00246630"/>
    <w:rsid w:val="00247DE7"/>
    <w:rsid w:val="002500FA"/>
    <w:rsid w:val="00250ED8"/>
    <w:rsid w:val="00250F54"/>
    <w:rsid w:val="0025129B"/>
    <w:rsid w:val="0025449C"/>
    <w:rsid w:val="002552C9"/>
    <w:rsid w:val="0025765F"/>
    <w:rsid w:val="00257732"/>
    <w:rsid w:val="00257A8D"/>
    <w:rsid w:val="00264CBC"/>
    <w:rsid w:val="0026588F"/>
    <w:rsid w:val="0026642F"/>
    <w:rsid w:val="002679A5"/>
    <w:rsid w:val="0027067C"/>
    <w:rsid w:val="00270A4D"/>
    <w:rsid w:val="00272D9A"/>
    <w:rsid w:val="002737EF"/>
    <w:rsid w:val="00274335"/>
    <w:rsid w:val="00274864"/>
    <w:rsid w:val="00274B22"/>
    <w:rsid w:val="00275EAC"/>
    <w:rsid w:val="00277FC5"/>
    <w:rsid w:val="00284ADD"/>
    <w:rsid w:val="00285DA7"/>
    <w:rsid w:val="00286683"/>
    <w:rsid w:val="00286FE0"/>
    <w:rsid w:val="002878A1"/>
    <w:rsid w:val="002912CD"/>
    <w:rsid w:val="00295770"/>
    <w:rsid w:val="00295DDD"/>
    <w:rsid w:val="00295EEC"/>
    <w:rsid w:val="00296362"/>
    <w:rsid w:val="002968A6"/>
    <w:rsid w:val="00296D90"/>
    <w:rsid w:val="0029703E"/>
    <w:rsid w:val="002A0239"/>
    <w:rsid w:val="002A1860"/>
    <w:rsid w:val="002A1997"/>
    <w:rsid w:val="002A237B"/>
    <w:rsid w:val="002A30B0"/>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014"/>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264F"/>
    <w:rsid w:val="00353A1A"/>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EF5"/>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67A3"/>
    <w:rsid w:val="00460A6D"/>
    <w:rsid w:val="00461552"/>
    <w:rsid w:val="00463D40"/>
    <w:rsid w:val="00464C5E"/>
    <w:rsid w:val="0046509D"/>
    <w:rsid w:val="00465B8D"/>
    <w:rsid w:val="00465BE4"/>
    <w:rsid w:val="00466680"/>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085F"/>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A16"/>
    <w:rsid w:val="00532585"/>
    <w:rsid w:val="005327A6"/>
    <w:rsid w:val="00532B66"/>
    <w:rsid w:val="00536B60"/>
    <w:rsid w:val="00537706"/>
    <w:rsid w:val="005405A8"/>
    <w:rsid w:val="00541713"/>
    <w:rsid w:val="00542E3C"/>
    <w:rsid w:val="00543246"/>
    <w:rsid w:val="005439FC"/>
    <w:rsid w:val="00543A7C"/>
    <w:rsid w:val="00543D45"/>
    <w:rsid w:val="00544705"/>
    <w:rsid w:val="00545554"/>
    <w:rsid w:val="0054662E"/>
    <w:rsid w:val="005466FC"/>
    <w:rsid w:val="0054680A"/>
    <w:rsid w:val="00547B98"/>
    <w:rsid w:val="0055251F"/>
    <w:rsid w:val="00553BB6"/>
    <w:rsid w:val="00554079"/>
    <w:rsid w:val="00554F39"/>
    <w:rsid w:val="0055593D"/>
    <w:rsid w:val="005576AE"/>
    <w:rsid w:val="00561537"/>
    <w:rsid w:val="00563224"/>
    <w:rsid w:val="00563432"/>
    <w:rsid w:val="00565A2D"/>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74E"/>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F5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C1F"/>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B50"/>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56"/>
    <w:rsid w:val="007936B2"/>
    <w:rsid w:val="007936C6"/>
    <w:rsid w:val="007939C4"/>
    <w:rsid w:val="00794D7C"/>
    <w:rsid w:val="00795F60"/>
    <w:rsid w:val="007963A0"/>
    <w:rsid w:val="00796DBC"/>
    <w:rsid w:val="007976D7"/>
    <w:rsid w:val="007A24F7"/>
    <w:rsid w:val="007A25C5"/>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2C7"/>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E7F03"/>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4C71"/>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8A5"/>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391D"/>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88D"/>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3A3D"/>
    <w:rsid w:val="00A55B96"/>
    <w:rsid w:val="00A56BE5"/>
    <w:rsid w:val="00A56DE0"/>
    <w:rsid w:val="00A57E93"/>
    <w:rsid w:val="00A60DA8"/>
    <w:rsid w:val="00A6137C"/>
    <w:rsid w:val="00A615A6"/>
    <w:rsid w:val="00A6217B"/>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724"/>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10"/>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464F"/>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7D78"/>
    <w:rsid w:val="00CF01F9"/>
    <w:rsid w:val="00CF0A09"/>
    <w:rsid w:val="00CF12B7"/>
    <w:rsid w:val="00CF2A91"/>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5FDA"/>
    <w:rsid w:val="00DC69AC"/>
    <w:rsid w:val="00DC7CFF"/>
    <w:rsid w:val="00DC7EFD"/>
    <w:rsid w:val="00DD090B"/>
    <w:rsid w:val="00DD15AE"/>
    <w:rsid w:val="00DD292A"/>
    <w:rsid w:val="00DD3144"/>
    <w:rsid w:val="00DD35ED"/>
    <w:rsid w:val="00DD3B33"/>
    <w:rsid w:val="00DD3EF6"/>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6C6C"/>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464"/>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1F0"/>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2FEE"/>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 w:type="character" w:styleId="Textoennegrita">
    <w:name w:val="Strong"/>
    <w:basedOn w:val="Fuentedeprrafopredeter"/>
    <w:uiPriority w:val="22"/>
    <w:qFormat/>
    <w:rsid w:val="003A3EF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186281">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384551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9295073">
      <w:bodyDiv w:val="1"/>
      <w:marLeft w:val="0"/>
      <w:marRight w:val="0"/>
      <w:marTop w:val="0"/>
      <w:marBottom w:val="0"/>
      <w:divBdr>
        <w:top w:val="none" w:sz="0" w:space="0" w:color="auto"/>
        <w:left w:val="none" w:sz="0" w:space="0" w:color="auto"/>
        <w:bottom w:val="none" w:sz="0" w:space="0" w:color="auto"/>
        <w:right w:val="none" w:sz="0" w:space="0" w:color="auto"/>
      </w:divBdr>
    </w:div>
    <w:div w:id="204278081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save/https://www.cmfchile.cl/portal/principal/613/articles-29872_informe_doc.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111</Pages>
  <Words>23175</Words>
  <Characters>127465</Characters>
  <Application>Microsoft Office Word</Application>
  <DocSecurity>0</DocSecurity>
  <Lines>1062</Lines>
  <Paragraphs>300</Paragraphs>
  <ScaleCrop>false</ScaleCrop>
  <Company/>
  <LinksUpToDate>false</LinksUpToDate>
  <CharactersWithSpaces>150340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FerradaNehme</cp:lastModifiedBy>
  <cp:revision>46</cp:revision>
  <cp:lastPrinted>2025-03-21T00:14:00Z</cp:lastPrinted>
  <dcterms:created xsi:type="dcterms:W3CDTF">2025-05-30T20:42:00Z</dcterms:created>
  <dcterms:modified xsi:type="dcterms:W3CDTF">2025-07-01T18:46:00Z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